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E7E" w:rsidRPr="00295923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sz w:val="21"/>
          <w:szCs w:val="20"/>
        </w:rPr>
      </w:pPr>
      <w:r w:rsidRPr="00295923">
        <w:rPr>
          <w:rFonts w:ascii="Century" w:hAnsi="Century" w:cs="Times New Roman" w:hint="eastAsia"/>
          <w:sz w:val="21"/>
          <w:szCs w:val="20"/>
        </w:rPr>
        <w:t>別記様式第</w:t>
      </w:r>
      <w:r w:rsidRPr="00295923">
        <w:rPr>
          <w:rFonts w:ascii="Century" w:hAnsi="Century" w:cs="Times New Roman" w:hint="eastAsia"/>
          <w:sz w:val="21"/>
          <w:szCs w:val="20"/>
        </w:rPr>
        <w:t>6</w:t>
      </w:r>
      <w:r w:rsidRPr="00295923">
        <w:rPr>
          <w:rFonts w:ascii="Century" w:hAnsi="Century" w:cs="Times New Roman" w:hint="eastAsia"/>
          <w:sz w:val="21"/>
          <w:szCs w:val="20"/>
        </w:rPr>
        <w:t>号</w:t>
      </w:r>
      <w:r w:rsidRPr="00295923">
        <w:rPr>
          <w:rFonts w:ascii="Century" w:hAnsi="Century" w:cs="Times New Roman" w:hint="eastAsia"/>
          <w:sz w:val="21"/>
          <w:szCs w:val="20"/>
        </w:rPr>
        <w:t>(</w:t>
      </w:r>
      <w:r w:rsidRPr="00295923">
        <w:rPr>
          <w:rFonts w:ascii="Century" w:hAnsi="Century" w:cs="Times New Roman" w:hint="eastAsia"/>
          <w:sz w:val="21"/>
          <w:szCs w:val="20"/>
        </w:rPr>
        <w:t>第</w:t>
      </w:r>
      <w:r w:rsidRPr="00295923">
        <w:rPr>
          <w:rFonts w:ascii="Century" w:hAnsi="Century" w:cs="Times New Roman" w:hint="eastAsia"/>
          <w:sz w:val="21"/>
          <w:szCs w:val="20"/>
        </w:rPr>
        <w:t>12</w:t>
      </w:r>
      <w:r w:rsidRPr="00295923">
        <w:rPr>
          <w:rFonts w:ascii="Century" w:hAnsi="Century" w:cs="Times New Roman" w:hint="eastAsia"/>
          <w:sz w:val="21"/>
          <w:szCs w:val="20"/>
        </w:rPr>
        <w:t>条関係</w:t>
      </w:r>
      <w:r w:rsidRPr="00295923">
        <w:rPr>
          <w:rFonts w:ascii="Century" w:hAnsi="Century" w:cs="Times New Roman" w:hint="eastAsia"/>
          <w:sz w:val="21"/>
          <w:szCs w:val="20"/>
        </w:rPr>
        <w:t>)</w:t>
      </w:r>
    </w:p>
    <w:p w:rsidR="0054462F" w:rsidRPr="00295923" w:rsidRDefault="0054462F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sz w:val="21"/>
          <w:szCs w:val="20"/>
        </w:rPr>
      </w:pPr>
    </w:p>
    <w:p w:rsidR="00A31E7E" w:rsidRPr="00295923" w:rsidRDefault="00A31E7E" w:rsidP="00A31E7E">
      <w:pPr>
        <w:widowControl w:val="0"/>
        <w:autoSpaceDE w:val="0"/>
        <w:autoSpaceDN w:val="0"/>
        <w:jc w:val="center"/>
        <w:divId w:val="1073166054"/>
        <w:rPr>
          <w:rFonts w:ascii="Century" w:hAnsi="Century" w:cs="Times New Roman" w:hint="eastAsia"/>
          <w:sz w:val="21"/>
          <w:szCs w:val="22"/>
        </w:rPr>
      </w:pPr>
      <w:r w:rsidRPr="00295923">
        <w:rPr>
          <w:rFonts w:ascii="Century" w:hAnsi="Century" w:cs="Times New Roman" w:hint="eastAsia"/>
          <w:sz w:val="21"/>
          <w:szCs w:val="22"/>
        </w:rPr>
        <w:t>懲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戒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に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相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当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す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る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量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定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の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認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定</w:t>
      </w:r>
      <w:r w:rsidRPr="00295923">
        <w:rPr>
          <w:rFonts w:ascii="Century" w:hAnsi="Century" w:cs="Times New Roman" w:hint="eastAsia"/>
          <w:sz w:val="21"/>
          <w:szCs w:val="22"/>
        </w:rPr>
        <w:t xml:space="preserve"> </w:t>
      </w:r>
      <w:r w:rsidRPr="00295923">
        <w:rPr>
          <w:rFonts w:ascii="Century" w:hAnsi="Century" w:cs="Times New Roman" w:hint="eastAsia"/>
          <w:sz w:val="21"/>
          <w:szCs w:val="22"/>
        </w:rPr>
        <w:t>書</w:t>
      </w:r>
    </w:p>
    <w:p w:rsidR="0054462F" w:rsidRPr="00295923" w:rsidRDefault="0054462F" w:rsidP="00A31E7E">
      <w:pPr>
        <w:widowControl w:val="0"/>
        <w:autoSpaceDE w:val="0"/>
        <w:autoSpaceDN w:val="0"/>
        <w:jc w:val="center"/>
        <w:divId w:val="1073166054"/>
        <w:rPr>
          <w:rFonts w:ascii="Century" w:hAnsi="Century" w:cs="Times New Roman"/>
          <w:spacing w:val="2"/>
          <w:sz w:val="21"/>
          <w:szCs w:val="22"/>
        </w:rPr>
      </w:pPr>
    </w:p>
    <w:tbl>
      <w:tblPr>
        <w:tblW w:w="87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3827"/>
        <w:gridCol w:w="142"/>
        <w:gridCol w:w="3998"/>
        <w:gridCol w:w="396"/>
      </w:tblGrid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trHeight w:val="36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 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（元</w:t>
            </w:r>
            <w:r w:rsidR="006C48B0">
              <w:rPr>
                <w:rFonts w:ascii="Century" w:hAnsi="Century" w:cs="Times New Roman" w:hint="eastAsia"/>
                <w:sz w:val="21"/>
                <w:szCs w:val="20"/>
              </w:rPr>
              <w:t>配属又は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所属・元職名）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 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（氏　名）</w:t>
            </w: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trHeight w:val="1066"/>
        </w:trPr>
        <w:tc>
          <w:tcPr>
            <w:tcW w:w="4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　　</w:t>
            </w: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414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 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（懲戒に相当する量定の</w:t>
            </w:r>
            <w:r w:rsidR="007C7DC6" w:rsidRPr="00295923">
              <w:rPr>
                <w:rFonts w:ascii="Century" w:hAnsi="Century" w:cs="Times New Roman" w:hint="eastAsia"/>
                <w:sz w:val="21"/>
                <w:szCs w:val="20"/>
              </w:rPr>
              <w:t>認定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内容）</w:t>
            </w: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1271"/>
        </w:trPr>
        <w:tc>
          <w:tcPr>
            <w:tcW w:w="87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A31E7E" w:rsidP="008A787C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</w:p>
          <w:p w:rsidR="0020227D" w:rsidRPr="00295923" w:rsidRDefault="0020227D" w:rsidP="008A787C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8A787C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</w:p>
          <w:p w:rsidR="0020227D" w:rsidRPr="00295923" w:rsidRDefault="0020227D" w:rsidP="008A787C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8A787C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8A787C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trHeight w:val="180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 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（懲戒に相当する量定の認定日）</w:t>
            </w: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trHeight w:val="585"/>
        </w:trPr>
        <w:tc>
          <w:tcPr>
            <w:tcW w:w="87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8A787C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　　　　　　　　</w:t>
            </w:r>
            <w:r w:rsidR="002F2513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　　年　　　　月　　　　日　</w:t>
            </w: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trHeight w:val="1204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　　　　</w:t>
            </w:r>
            <w:r w:rsidRPr="00295923">
              <w:rPr>
                <w:rFonts w:ascii="Century" w:hAnsi="Century" w:cs="Times New Roman" w:hint="eastAsia"/>
                <w:spacing w:val="161"/>
                <w:sz w:val="21"/>
                <w:szCs w:val="20"/>
                <w:fitText w:val="1696" w:id="-205891067"/>
              </w:rPr>
              <w:t>広島大学</w:t>
            </w:r>
            <w:r w:rsidRPr="00295923">
              <w:rPr>
                <w:rFonts w:ascii="Century" w:hAnsi="Century" w:cs="Times New Roman" w:hint="eastAsia"/>
                <w:spacing w:val="2"/>
                <w:sz w:val="21"/>
                <w:szCs w:val="20"/>
                <w:fitText w:val="1696" w:id="-205891067"/>
              </w:rPr>
              <w:t>長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　　　　　　　　　　　　　　　　　　　印</w:t>
            </w: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trHeight w:val="336"/>
        </w:trPr>
        <w:tc>
          <w:tcPr>
            <w:tcW w:w="8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trHeight w:val="336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8A787C">
            <w:pPr>
              <w:widowControl w:val="0"/>
              <w:autoSpaceDE w:val="0"/>
              <w:autoSpaceDN w:val="0"/>
              <w:ind w:firstLineChars="100" w:firstLine="206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懲戒に相当する量定の認定理由等</w:t>
            </w: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trHeight w:val="663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 </w:t>
            </w:r>
            <w:r w:rsidR="0020227D"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懲戒に相当する量定の認定理由</w:t>
            </w: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trHeight w:val="296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</w:p>
        </w:tc>
        <w:tc>
          <w:tcPr>
            <w:tcW w:w="79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</w:t>
            </w: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  <w:p w:rsidR="0020227D" w:rsidRPr="00295923" w:rsidRDefault="0020227D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295923" w:rsidRDefault="00A31E7E" w:rsidP="00A31E7E">
            <w:pPr>
              <w:autoSpaceDE w:val="0"/>
              <w:autoSpaceDN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</w:p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300"/>
        </w:trPr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 </w:t>
            </w:r>
            <w:r w:rsidR="0020227D"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懲戒に相当する量定の認定書交付日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E7E" w:rsidRPr="00295923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 </w:t>
            </w:r>
            <w:r w:rsidR="0020227D"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>懲戒に相当する量定の認定効力発生日</w:t>
            </w:r>
          </w:p>
        </w:tc>
      </w:tr>
      <w:tr w:rsidR="00295923" w:rsidRPr="00295923" w:rsidTr="00295923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554"/>
        </w:trPr>
        <w:tc>
          <w:tcPr>
            <w:tcW w:w="43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8A787C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  <w:r w:rsidR="002F2513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　　年　　　　月　　　　日　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295923" w:rsidRDefault="00A31E7E" w:rsidP="008A787C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sz w:val="21"/>
                <w:szCs w:val="20"/>
              </w:rPr>
            </w:pP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  <w:r w:rsidR="002F2513">
              <w:rPr>
                <w:rFonts w:ascii="Century" w:hAnsi="Century" w:cs="Times New Roman" w:hint="eastAsia"/>
                <w:sz w:val="21"/>
                <w:szCs w:val="20"/>
              </w:rPr>
              <w:t xml:space="preserve">　　</w:t>
            </w:r>
            <w:r w:rsidRPr="00295923">
              <w:rPr>
                <w:rFonts w:ascii="Century" w:hAnsi="Century" w:cs="Times New Roman" w:hint="eastAsia"/>
                <w:sz w:val="21"/>
                <w:szCs w:val="20"/>
              </w:rPr>
              <w:t xml:space="preserve">　　　　年　　　　月　　　　日　</w:t>
            </w:r>
          </w:p>
        </w:tc>
      </w:tr>
    </w:tbl>
    <w:p w:rsidR="00A31E7E" w:rsidRPr="00295923" w:rsidRDefault="00A31E7E" w:rsidP="008A787C">
      <w:pPr>
        <w:pStyle w:val="stepindent1"/>
        <w:wordWrap w:val="0"/>
        <w:ind w:firstLine="0"/>
        <w:divId w:val="1073166054"/>
        <w:rPr>
          <w:rFonts w:ascii="Century" w:hAnsi="Century"/>
          <w:sz w:val="21"/>
          <w:szCs w:val="21"/>
        </w:rPr>
      </w:pPr>
    </w:p>
    <w:sectPr w:rsidR="00A31E7E" w:rsidRPr="00295923" w:rsidSect="005A65E4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C61" w:rsidRDefault="00A72C61" w:rsidP="00712B67">
      <w:r>
        <w:separator/>
      </w:r>
    </w:p>
  </w:endnote>
  <w:endnote w:type="continuationSeparator" w:id="0">
    <w:p w:rsidR="00A72C61" w:rsidRDefault="00A72C61" w:rsidP="0071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923" w:rsidRDefault="00295923">
    <w:pPr>
      <w:pStyle w:val="a7"/>
      <w:jc w:val="center"/>
    </w:pPr>
  </w:p>
  <w:p w:rsidR="00A51B2E" w:rsidRDefault="00A51B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C61" w:rsidRDefault="00A72C61" w:rsidP="00712B67">
      <w:r>
        <w:separator/>
      </w:r>
    </w:p>
  </w:footnote>
  <w:footnote w:type="continuationSeparator" w:id="0">
    <w:p w:rsidR="00A72C61" w:rsidRDefault="00A72C61" w:rsidP="0071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BDD"/>
    <w:rsid w:val="001C6065"/>
    <w:rsid w:val="0020227D"/>
    <w:rsid w:val="00256918"/>
    <w:rsid w:val="00295923"/>
    <w:rsid w:val="002D0DB0"/>
    <w:rsid w:val="002E1DEB"/>
    <w:rsid w:val="002F2513"/>
    <w:rsid w:val="00385235"/>
    <w:rsid w:val="00495CCA"/>
    <w:rsid w:val="00531BDD"/>
    <w:rsid w:val="0054462F"/>
    <w:rsid w:val="005A65E4"/>
    <w:rsid w:val="005D4A27"/>
    <w:rsid w:val="006C48B0"/>
    <w:rsid w:val="006E056F"/>
    <w:rsid w:val="00712B67"/>
    <w:rsid w:val="00713919"/>
    <w:rsid w:val="007C7DC6"/>
    <w:rsid w:val="0085288E"/>
    <w:rsid w:val="00884FA5"/>
    <w:rsid w:val="008A787C"/>
    <w:rsid w:val="008E63BF"/>
    <w:rsid w:val="00A31E7E"/>
    <w:rsid w:val="00A51B2E"/>
    <w:rsid w:val="00A72C61"/>
    <w:rsid w:val="00AD6E52"/>
    <w:rsid w:val="00B746CA"/>
    <w:rsid w:val="00BC0850"/>
    <w:rsid w:val="00BF7A41"/>
    <w:rsid w:val="00C03850"/>
    <w:rsid w:val="00C1315D"/>
    <w:rsid w:val="00CC1362"/>
    <w:rsid w:val="00E167FF"/>
    <w:rsid w:val="00EA312C"/>
    <w:rsid w:val="00F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38FCA90C-CA5C-45C3-85F0-4916AB7E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FF66FF"/>
    </w:rPr>
  </w:style>
  <w:style w:type="character" w:customStyle="1" w:styleId="searchword2">
    <w:name w:val="searchword2"/>
    <w:uiPriority w:val="99"/>
    <w:rPr>
      <w:rFonts w:cs="Times New Roman"/>
      <w:shd w:val="clear" w:color="auto" w:fill="66CCFF"/>
    </w:rPr>
  </w:style>
  <w:style w:type="character" w:customStyle="1" w:styleId="searchword3">
    <w:name w:val="searchword3"/>
    <w:uiPriority w:val="99"/>
    <w:rPr>
      <w:rFonts w:cs="Times New Roman"/>
      <w:shd w:val="clear" w:color="auto" w:fill="FFCC00"/>
    </w:rPr>
  </w:style>
  <w:style w:type="character" w:customStyle="1" w:styleId="searchword4">
    <w:name w:val="searchword4"/>
    <w:uiPriority w:val="99"/>
    <w:rPr>
      <w:rFonts w:cs="Times New Roman"/>
      <w:shd w:val="clear" w:color="auto" w:fill="FF9999"/>
    </w:rPr>
  </w:style>
  <w:style w:type="character" w:customStyle="1" w:styleId="searchword5">
    <w:name w:val="searchword5"/>
    <w:uiPriority w:val="99"/>
    <w:rPr>
      <w:rFonts w:cs="Times New Roman"/>
      <w:shd w:val="clear" w:color="auto" w:fill="33FFCC"/>
    </w:rPr>
  </w:style>
  <w:style w:type="character" w:customStyle="1" w:styleId="add">
    <w:name w:val="add"/>
    <w:uiPriority w:val="99"/>
    <w:rPr>
      <w:rFonts w:cs="Times New Roman"/>
      <w:shd w:val="clear" w:color="auto" w:fill="99CCFF"/>
    </w:rPr>
  </w:style>
  <w:style w:type="character" w:customStyle="1" w:styleId="del">
    <w:name w:val="del"/>
    <w:uiPriority w:val="99"/>
    <w:rPr>
      <w:rFonts w:cs="Times New Roman"/>
      <w:strike/>
      <w:shd w:val="clear" w:color="auto" w:fill="FF9999"/>
    </w:rPr>
  </w:style>
  <w:style w:type="character" w:customStyle="1" w:styleId="numchange">
    <w:name w:val="num_change"/>
    <w:uiPriority w:val="99"/>
    <w:rPr>
      <w:rFonts w:cs="Times New Roman"/>
      <w:color w:val="339933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12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2B67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12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2B67"/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1E7E"/>
    <w:pPr>
      <w:widowControl w:val="0"/>
      <w:jc w:val="both"/>
    </w:pPr>
    <w:rPr>
      <w:rFonts w:ascii="Arial" w:eastAsia="ＭＳ ゴシック" w:hAnsi="Arial" w:cs="Times New Roman"/>
      <w:dstrike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31E7E"/>
    <w:rPr>
      <w:rFonts w:ascii="Arial" w:eastAsia="ＭＳ ゴシック" w:hAnsi="Arial"/>
      <w:dstrike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6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36A9-E7F9-4FE7-BC3E-A23137D6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広島大学職員懲戒規則</vt:lpstr>
    </vt:vector>
  </TitlesOfParts>
  <Company>Crestec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広島大学職員懲戒規則</dc:title>
  <dc:subject/>
  <dc:creator>Crestec</dc:creator>
  <cp:keywords/>
  <cp:lastModifiedBy>Hidenori Suzuki</cp:lastModifiedBy>
  <cp:revision>2</cp:revision>
  <cp:lastPrinted>2011-03-28T06:38:00Z</cp:lastPrinted>
  <dcterms:created xsi:type="dcterms:W3CDTF">2025-09-06T16:00:00Z</dcterms:created>
  <dcterms:modified xsi:type="dcterms:W3CDTF">2025-09-06T16:00:00Z</dcterms:modified>
</cp:coreProperties>
</file>