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254" w:rsidRPr="009F3C32" w:rsidRDefault="00441254" w:rsidP="00441254">
      <w:pPr>
        <w:snapToGrid w:val="0"/>
        <w:jc w:val="left"/>
        <w:rPr>
          <w:rFonts w:ascii="ＭＳ ゴシック" w:eastAsia="ＭＳ ゴシック" w:hAnsi="ＭＳ ゴシック"/>
          <w:b/>
          <w:kern w:val="0"/>
          <w:sz w:val="28"/>
          <w:szCs w:val="28"/>
          <w:u w:val="single"/>
        </w:rPr>
      </w:pPr>
      <w:r w:rsidRPr="009F3C32">
        <w:rPr>
          <w:rFonts w:ascii="ＭＳ ゴシック" w:eastAsia="ＭＳ ゴシック" w:hAnsi="ＭＳ ゴシック" w:hint="eastAsia"/>
          <w:kern w:val="0"/>
          <w:sz w:val="21"/>
          <w:szCs w:val="21"/>
        </w:rPr>
        <w:t>別記様式第４号（第11条関係）</w:t>
      </w:r>
    </w:p>
    <w:p w:rsidR="00441254" w:rsidRPr="009F3C32" w:rsidRDefault="00441254" w:rsidP="00441254">
      <w:pPr>
        <w:jc w:val="center"/>
        <w:rPr>
          <w:rFonts w:ascii="ＭＳ ゴシック" w:eastAsia="ＭＳ ゴシック" w:hAnsi="ＭＳ ゴシック"/>
          <w:b/>
          <w:kern w:val="0"/>
          <w:sz w:val="28"/>
          <w:szCs w:val="28"/>
          <w:u w:val="single"/>
        </w:rPr>
      </w:pPr>
      <w:r w:rsidRPr="009F3C32">
        <w:rPr>
          <w:rFonts w:ascii="ＭＳ ゴシック" w:eastAsia="ＭＳ ゴシック" w:hAnsi="ＭＳ ゴシック" w:hint="eastAsia"/>
          <w:b/>
          <w:kern w:val="0"/>
          <w:sz w:val="28"/>
          <w:szCs w:val="28"/>
          <w:u w:val="single"/>
        </w:rPr>
        <w:t>明らかガイドラインシート</w:t>
      </w:r>
    </w:p>
    <w:p w:rsidR="00441254" w:rsidRPr="009F3C32" w:rsidRDefault="00441254" w:rsidP="00441254">
      <w:pPr>
        <w:adjustRightInd w:val="0"/>
        <w:spacing w:line="260" w:lineRule="exact"/>
        <w:textAlignment w:val="baseline"/>
        <w:rPr>
          <w:rFonts w:ascii="ＭＳ ゴシック" w:eastAsia="ＭＳ ゴシック" w:hAnsi="ＭＳ ゴシック"/>
          <w:b/>
          <w:strike/>
          <w:sz w:val="21"/>
          <w:szCs w:val="21"/>
        </w:rPr>
      </w:pPr>
    </w:p>
    <w:p w:rsidR="00441254" w:rsidRPr="009F3C32" w:rsidRDefault="00441254" w:rsidP="00441254">
      <w:pPr>
        <w:spacing w:line="260" w:lineRule="exact"/>
        <w:ind w:leftChars="100" w:left="240" w:firstLineChars="100" w:firstLine="21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以下の各項目について、確認すること。</w:t>
      </w:r>
    </w:p>
    <w:p w:rsidR="00441254" w:rsidRPr="009F3C32" w:rsidRDefault="00441254" w:rsidP="00441254">
      <w:pPr>
        <w:spacing w:line="260" w:lineRule="exact"/>
        <w:ind w:leftChars="100" w:left="240" w:firstLineChars="100" w:firstLine="21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なお、取引の形態等からみて問いが当てはまらない場合には、「－」に○を付ける。</w:t>
      </w:r>
    </w:p>
    <w:p w:rsidR="00441254" w:rsidRPr="009F3C32" w:rsidRDefault="00441254" w:rsidP="00441254">
      <w:pPr>
        <w:spacing w:line="260" w:lineRule="exact"/>
        <w:rPr>
          <w:rFonts w:ascii="ＭＳ ゴシック" w:eastAsia="ＭＳ ゴシック" w:hAnsi="ＭＳ ゴシック"/>
          <w:sz w:val="21"/>
          <w:szCs w:val="21"/>
        </w:rPr>
      </w:pPr>
    </w:p>
    <w:tbl>
      <w:tblPr>
        <w:tblW w:w="10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7129"/>
        <w:gridCol w:w="1701"/>
      </w:tblGrid>
      <w:tr w:rsidR="00441254" w:rsidRPr="009F3C32" w:rsidTr="00A754AE">
        <w:trPr>
          <w:trHeight w:hRule="exact" w:val="680"/>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貨物等の用途・仕様</w:t>
            </w:r>
          </w:p>
        </w:tc>
        <w:tc>
          <w:tcPr>
            <w:tcW w:w="7129" w:type="dxa"/>
            <w:tcBorders>
              <w:top w:val="single" w:sz="12"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numPr>
                <w:ilvl w:val="0"/>
                <w:numId w:val="1"/>
              </w:numPr>
              <w:autoSpaceDE w:val="0"/>
              <w:autoSpaceDN w:val="0"/>
              <w:adjustRightInd w:val="0"/>
              <w:spacing w:line="260" w:lineRule="exact"/>
              <w:jc w:val="lef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輸入者、需要者又はこれらの代理人から当該貨物等の用途に関する明確な説明がある。</w:t>
            </w:r>
          </w:p>
        </w:tc>
        <w:tc>
          <w:tcPr>
            <w:tcW w:w="1701" w:type="dxa"/>
            <w:tcBorders>
              <w:top w:val="single" w:sz="12"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bookmarkStart w:id="0" w:name="_GoBack"/>
        <w:bookmarkEnd w:id="0"/>
      </w:tr>
      <w:tr w:rsidR="00441254" w:rsidRPr="009F3C32" w:rsidTr="00A754AE">
        <w:trPr>
          <w:trHeight w:hRule="exact" w:val="680"/>
        </w:trPr>
        <w:tc>
          <w:tcPr>
            <w:tcW w:w="1560" w:type="dxa"/>
            <w:vMerge/>
            <w:tcBorders>
              <w:top w:val="nil"/>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p>
        </w:tc>
        <w:tc>
          <w:tcPr>
            <w:tcW w:w="7129" w:type="dxa"/>
            <w:tcBorders>
              <w:top w:val="single" w:sz="4"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numPr>
                <w:ilvl w:val="0"/>
                <w:numId w:val="1"/>
              </w:numPr>
              <w:autoSpaceDE w:val="0"/>
              <w:autoSpaceDN w:val="0"/>
              <w:adjustRightInd w:val="0"/>
              <w:spacing w:line="260" w:lineRule="exact"/>
              <w:jc w:val="lef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需要者の事業内容、技術レベルからみて、当該貨物等を必要とする合理的理由がある。</w:t>
            </w:r>
          </w:p>
        </w:tc>
        <w:tc>
          <w:tcPr>
            <w:tcW w:w="1701" w:type="dxa"/>
            <w:tcBorders>
              <w:top w:val="single" w:sz="4"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397"/>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貨物等の設置場所等の態様・据付等の条件</w:t>
            </w:r>
          </w:p>
        </w:tc>
        <w:tc>
          <w:tcPr>
            <w:tcW w:w="7129" w:type="dxa"/>
            <w:tcBorders>
              <w:top w:val="single" w:sz="12"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numPr>
                <w:ilvl w:val="0"/>
                <w:numId w:val="1"/>
              </w:numPr>
              <w:autoSpaceDE w:val="0"/>
              <w:autoSpaceDN w:val="0"/>
              <w:adjustRightInd w:val="0"/>
              <w:spacing w:line="260" w:lineRule="exact"/>
              <w:jc w:val="lef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当該貨物等の設置場所又は使用場所が明確である。</w:t>
            </w:r>
          </w:p>
        </w:tc>
        <w:tc>
          <w:tcPr>
            <w:tcW w:w="1701" w:type="dxa"/>
            <w:tcBorders>
              <w:top w:val="single" w:sz="12"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1191"/>
        </w:trPr>
        <w:tc>
          <w:tcPr>
            <w:tcW w:w="1560" w:type="dxa"/>
            <w:vMerge/>
            <w:tcBorders>
              <w:top w:val="nil"/>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p>
        </w:tc>
        <w:tc>
          <w:tcPr>
            <w:tcW w:w="7129" w:type="dxa"/>
            <w:tcBorders>
              <w:top w:val="single" w:sz="4"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numPr>
                <w:ilvl w:val="0"/>
                <w:numId w:val="1"/>
              </w:numPr>
              <w:autoSpaceDE w:val="0"/>
              <w:autoSpaceDN w:val="0"/>
              <w:adjustRightInd w:val="0"/>
              <w:spacing w:line="260" w:lineRule="exact"/>
              <w:jc w:val="lef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当該貨物等の設置場所又は使用場所が軍事施設内若しくは軍事施設に隣接している又は立ち入りが制限されている等の高度の機密が要求されている地域であり、かつ、その用途に疑わしい点があるとの情報を有していない。</w:t>
            </w:r>
          </w:p>
        </w:tc>
        <w:tc>
          <w:tcPr>
            <w:tcW w:w="1701" w:type="dxa"/>
            <w:tcBorders>
              <w:top w:val="single" w:sz="4"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680"/>
        </w:trPr>
        <w:tc>
          <w:tcPr>
            <w:tcW w:w="1560" w:type="dxa"/>
            <w:vMerge/>
            <w:tcBorders>
              <w:top w:val="nil"/>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p>
        </w:tc>
        <w:tc>
          <w:tcPr>
            <w:tcW w:w="7129" w:type="dxa"/>
            <w:tcBorders>
              <w:top w:val="single" w:sz="4"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numPr>
                <w:ilvl w:val="0"/>
                <w:numId w:val="1"/>
              </w:numPr>
              <w:autoSpaceDE w:val="0"/>
              <w:autoSpaceDN w:val="0"/>
              <w:adjustRightInd w:val="0"/>
              <w:spacing w:line="260" w:lineRule="exact"/>
              <w:jc w:val="lef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当該貨物等の輸送、設置等について過剰な安全装置・処置が要求されていない。</w:t>
            </w:r>
          </w:p>
        </w:tc>
        <w:tc>
          <w:tcPr>
            <w:tcW w:w="1701" w:type="dxa"/>
            <w:tcBorders>
              <w:top w:val="single" w:sz="4"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vertAlign w:val="superscript"/>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680"/>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貨物等の関連設備・装置等の条件・態様</w:t>
            </w:r>
          </w:p>
        </w:tc>
        <w:tc>
          <w:tcPr>
            <w:tcW w:w="7129" w:type="dxa"/>
            <w:tcBorders>
              <w:top w:val="single" w:sz="12"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numPr>
                <w:ilvl w:val="0"/>
                <w:numId w:val="1"/>
              </w:numPr>
              <w:autoSpaceDE w:val="0"/>
              <w:autoSpaceDN w:val="0"/>
              <w:adjustRightInd w:val="0"/>
              <w:spacing w:line="260" w:lineRule="exact"/>
              <w:jc w:val="lef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当該貨物等が使用される設備や同時に扱う原材料についての説明がある。</w:t>
            </w:r>
          </w:p>
        </w:tc>
        <w:tc>
          <w:tcPr>
            <w:tcW w:w="1701" w:type="dxa"/>
            <w:tcBorders>
              <w:top w:val="single" w:sz="12"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680"/>
        </w:trPr>
        <w:tc>
          <w:tcPr>
            <w:tcW w:w="1560" w:type="dxa"/>
            <w:vMerge/>
            <w:tcBorders>
              <w:top w:val="nil"/>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p>
        </w:tc>
        <w:tc>
          <w:tcPr>
            <w:tcW w:w="7129" w:type="dxa"/>
            <w:tcBorders>
              <w:top w:val="single" w:sz="4"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ind w:left="210" w:hangingChars="100" w:hanging="210"/>
              <w:rPr>
                <w:rFonts w:ascii="ＭＳ ゴシック" w:eastAsia="ＭＳ ゴシック" w:hAnsi="ＭＳ ゴシック"/>
                <w:sz w:val="21"/>
                <w:szCs w:val="21"/>
              </w:rPr>
            </w:pPr>
            <w:r w:rsidRPr="009F3C32">
              <w:rPr>
                <w:rFonts w:ascii="ＭＳ ゴシック" w:eastAsia="ＭＳ ゴシック" w:hAnsi="ＭＳ ゴシック" w:cs="ＭＳ 明朝" w:hint="eastAsia"/>
                <w:sz w:val="21"/>
                <w:szCs w:val="21"/>
              </w:rPr>
              <w:t>⑦</w:t>
            </w:r>
            <w:r w:rsidRPr="009F3C32">
              <w:rPr>
                <w:rFonts w:ascii="ＭＳ ゴシック" w:eastAsia="ＭＳ ゴシック" w:hAnsi="ＭＳ ゴシック"/>
                <w:sz w:val="21"/>
                <w:szCs w:val="21"/>
              </w:rPr>
              <w:t>当該貨物等及び当該貨物等が使用される設備や同時に扱う原材料の組み合わせが、当該貨物等の用途に照らして合理的、整合的である。</w:t>
            </w:r>
          </w:p>
        </w:tc>
        <w:tc>
          <w:tcPr>
            <w:tcW w:w="1701" w:type="dxa"/>
            <w:tcBorders>
              <w:top w:val="single" w:sz="4"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p>
        </w:tc>
        <w:tc>
          <w:tcPr>
            <w:tcW w:w="7129" w:type="dxa"/>
            <w:tcBorders>
              <w:top w:val="single" w:sz="4"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⑧異常に大量のスペアパーツ等の要求がない。</w:t>
            </w:r>
          </w:p>
        </w:tc>
        <w:tc>
          <w:tcPr>
            <w:tcW w:w="1701" w:type="dxa"/>
            <w:tcBorders>
              <w:top w:val="single" w:sz="4"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vertAlign w:val="superscript"/>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vertAlign w:val="superscript"/>
              </w:rPr>
            </w:pPr>
          </w:p>
        </w:tc>
        <w:tc>
          <w:tcPr>
            <w:tcW w:w="7129" w:type="dxa"/>
            <w:tcBorders>
              <w:top w:val="single" w:sz="4"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⑨通常必要とされる関連装置の要求がある。</w:t>
            </w:r>
          </w:p>
        </w:tc>
        <w:tc>
          <w:tcPr>
            <w:tcW w:w="1701" w:type="dxa"/>
            <w:tcBorders>
              <w:top w:val="single" w:sz="4"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397"/>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表示、船積み、輸送ルート、梱包等における態様</w:t>
            </w:r>
          </w:p>
        </w:tc>
        <w:tc>
          <w:tcPr>
            <w:tcW w:w="7129" w:type="dxa"/>
            <w:tcBorders>
              <w:top w:val="single" w:sz="12"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⑩輸送時における表示、船積みについての特別の要請がない。</w:t>
            </w:r>
          </w:p>
        </w:tc>
        <w:tc>
          <w:tcPr>
            <w:tcW w:w="1701" w:type="dxa"/>
            <w:tcBorders>
              <w:top w:val="single" w:sz="12"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p>
        </w:tc>
        <w:tc>
          <w:tcPr>
            <w:tcW w:w="7129" w:type="dxa"/>
            <w:tcBorders>
              <w:top w:val="single" w:sz="4"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⑪製品及び仕向地からみて、輸送ルートにおいて異常がない。</w:t>
            </w:r>
          </w:p>
        </w:tc>
        <w:tc>
          <w:tcPr>
            <w:tcW w:w="1701" w:type="dxa"/>
            <w:tcBorders>
              <w:top w:val="single" w:sz="4"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680"/>
        </w:trPr>
        <w:tc>
          <w:tcPr>
            <w:tcW w:w="1560" w:type="dxa"/>
            <w:vMerge/>
            <w:tcBorders>
              <w:top w:val="nil"/>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p>
        </w:tc>
        <w:tc>
          <w:tcPr>
            <w:tcW w:w="7129" w:type="dxa"/>
            <w:tcBorders>
              <w:top w:val="single" w:sz="4"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ind w:left="210" w:hangingChars="100" w:hanging="21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⑫輸送時における梱包及び梱包における表示が輸送方法や仕向地などからみて異常がない。</w:t>
            </w:r>
          </w:p>
        </w:tc>
        <w:tc>
          <w:tcPr>
            <w:tcW w:w="1701" w:type="dxa"/>
            <w:tcBorders>
              <w:top w:val="single" w:sz="4"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680"/>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貨物等の支払対価等・保証等の条件</w:t>
            </w:r>
          </w:p>
        </w:tc>
        <w:tc>
          <w:tcPr>
            <w:tcW w:w="7129" w:type="dxa"/>
            <w:tcBorders>
              <w:top w:val="single" w:sz="12"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ind w:left="210" w:hangingChars="100" w:hanging="21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⑬当該貨物等の支払対価・条件・方法などにおいて異常に好意的な提示がなされていない。</w:t>
            </w:r>
          </w:p>
        </w:tc>
        <w:tc>
          <w:tcPr>
            <w:tcW w:w="1701" w:type="dxa"/>
            <w:tcBorders>
              <w:top w:val="single" w:sz="12"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vertAlign w:val="subscript"/>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vertAlign w:val="subscript"/>
              </w:rPr>
            </w:pPr>
          </w:p>
        </w:tc>
        <w:tc>
          <w:tcPr>
            <w:tcW w:w="7129" w:type="dxa"/>
            <w:tcBorders>
              <w:top w:val="single" w:sz="4"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⑭通常要求される程度の性能等の保証の要求がある。</w:t>
            </w:r>
          </w:p>
        </w:tc>
        <w:tc>
          <w:tcPr>
            <w:tcW w:w="1701" w:type="dxa"/>
            <w:tcBorders>
              <w:top w:val="single" w:sz="4"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397"/>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据付等の辞退や秘密保持等の態様</w:t>
            </w:r>
          </w:p>
        </w:tc>
        <w:tc>
          <w:tcPr>
            <w:tcW w:w="7129" w:type="dxa"/>
            <w:tcBorders>
              <w:top w:val="single" w:sz="12"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⑮据付、指導等の通常予想される専門家の派遣の要請がある。</w:t>
            </w:r>
          </w:p>
        </w:tc>
        <w:tc>
          <w:tcPr>
            <w:tcW w:w="1701" w:type="dxa"/>
            <w:tcBorders>
              <w:top w:val="single" w:sz="12"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p>
        </w:tc>
        <w:tc>
          <w:tcPr>
            <w:tcW w:w="7129" w:type="dxa"/>
            <w:tcBorders>
              <w:top w:val="single" w:sz="4" w:space="0" w:color="000000"/>
              <w:left w:val="single" w:sz="4" w:space="0" w:color="000000"/>
              <w:bottom w:val="nil"/>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⑯最終仕向地、製品等についての過度の秘密保持の要求がない。</w:t>
            </w:r>
          </w:p>
        </w:tc>
        <w:tc>
          <w:tcPr>
            <w:tcW w:w="1701" w:type="dxa"/>
            <w:tcBorders>
              <w:top w:val="single" w:sz="4" w:space="0" w:color="000000"/>
              <w:left w:val="single" w:sz="4" w:space="0" w:color="000000"/>
              <w:bottom w:val="nil"/>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1758"/>
        </w:trPr>
        <w:tc>
          <w:tcPr>
            <w:tcW w:w="1560" w:type="dxa"/>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外国ユーザーリスト掲載企業・組織</w:t>
            </w:r>
          </w:p>
        </w:tc>
        <w:tc>
          <w:tcPr>
            <w:tcW w:w="7129"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rsidR="00441254" w:rsidRPr="009F3C32" w:rsidRDefault="00441254" w:rsidP="00181558">
            <w:pPr>
              <w:spacing w:line="260" w:lineRule="exact"/>
              <w:ind w:left="210" w:hangingChars="100" w:hanging="21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⑰外国ユーザーリストに掲載されている企業・組織向けの取引については、リストに掲載されている当該需要者の関与が懸念されている大量破壊兵器の種別（核兵器、生物兵器、化学兵器、ミサイル）と、輸出する貨物等の懸念される用途の種別（「大量破壊兵器等の開発等に用いられるおそれの強い貨物例」等を参考に、輸出しようとする貨物等の特性から判断すること）が一致しない。</w:t>
            </w:r>
          </w:p>
        </w:tc>
        <w:tc>
          <w:tcPr>
            <w:tcW w:w="1701"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r w:rsidR="00441254" w:rsidRPr="009F3C32" w:rsidTr="00A754AE">
        <w:trPr>
          <w:trHeight w:hRule="exact" w:val="680"/>
        </w:trPr>
        <w:tc>
          <w:tcPr>
            <w:tcW w:w="1560" w:type="dxa"/>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rsidR="00441254" w:rsidRPr="009F3C32" w:rsidRDefault="00441254" w:rsidP="00181558">
            <w:pPr>
              <w:spacing w:line="260" w:lineRule="exact"/>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その他</w:t>
            </w:r>
          </w:p>
        </w:tc>
        <w:tc>
          <w:tcPr>
            <w:tcW w:w="7129"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rsidR="00441254" w:rsidRPr="009F3C32" w:rsidRDefault="00441254" w:rsidP="00181558">
            <w:pPr>
              <w:spacing w:line="260" w:lineRule="exact"/>
              <w:ind w:left="210" w:hangingChars="100" w:hanging="21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⑱その他需要者が取引の慣行上当然明らかにすべき事項に関する質問に対して明確な説明がない等の取引上の不審な点がない。</w:t>
            </w:r>
          </w:p>
        </w:tc>
        <w:tc>
          <w:tcPr>
            <w:tcW w:w="1701"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rsidR="00441254" w:rsidRPr="009F3C32" w:rsidRDefault="00441254" w:rsidP="00181558">
            <w:pPr>
              <w:spacing w:line="26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w w:val="50"/>
                <w:sz w:val="21"/>
                <w:szCs w:val="21"/>
              </w:rPr>
              <w:t>はい</w:t>
            </w:r>
            <w:r w:rsidRPr="009F3C32">
              <w:rPr>
                <w:rFonts w:ascii="ＭＳ ゴシック" w:eastAsia="ＭＳ ゴシック" w:hAnsi="ＭＳ ゴシック" w:hint="eastAsia"/>
                <w:sz w:val="21"/>
                <w:szCs w:val="21"/>
              </w:rPr>
              <w:t>・</w:t>
            </w:r>
            <w:r w:rsidRPr="009F3C32">
              <w:rPr>
                <w:rFonts w:ascii="ＭＳ ゴシック" w:eastAsia="ＭＳ ゴシック" w:hAnsi="ＭＳ ゴシック" w:hint="eastAsia"/>
                <w:w w:val="50"/>
                <w:sz w:val="21"/>
                <w:szCs w:val="21"/>
              </w:rPr>
              <w:t>いいえ</w:t>
            </w:r>
            <w:r w:rsidRPr="009F3C32">
              <w:rPr>
                <w:rFonts w:ascii="ＭＳ ゴシック" w:eastAsia="ＭＳ ゴシック" w:hAnsi="ＭＳ ゴシック" w:hint="eastAsia"/>
                <w:sz w:val="21"/>
                <w:szCs w:val="21"/>
              </w:rPr>
              <w:t>・－</w:t>
            </w:r>
          </w:p>
        </w:tc>
      </w:tr>
    </w:tbl>
    <w:p w:rsidR="00EA57A1" w:rsidRDefault="00441254">
      <w:r w:rsidRPr="009F3C32">
        <w:rPr>
          <w:rFonts w:ascii="ＭＳ ゴシック" w:eastAsia="ＭＳ ゴシック" w:hAnsi="ＭＳ ゴシック" w:hint="eastAsia"/>
          <w:kern w:val="0"/>
          <w:sz w:val="21"/>
          <w:szCs w:val="21"/>
        </w:rPr>
        <w:t>（注）技術の提供や外国人の受入れの場合は、上記各項目の文言につき、例えば「輸入者」を「契約先」や「受入予定者」と読み替える等、適宜読み替えて適用してください。</w:t>
      </w:r>
    </w:p>
    <w:sectPr w:rsidR="00EA57A1" w:rsidSect="0044125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54"/>
    <w:rsid w:val="00441254"/>
    <w:rsid w:val="00A754AE"/>
    <w:rsid w:val="00EA5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70A1CBB-FC35-46BF-93D2-8AD161CB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254"/>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　翔太</dc:creator>
  <cp:keywords/>
  <dc:description/>
  <cp:lastModifiedBy>石岡　翔太</cp:lastModifiedBy>
  <cp:revision>2</cp:revision>
  <dcterms:created xsi:type="dcterms:W3CDTF">2020-01-07T06:58:00Z</dcterms:created>
  <dcterms:modified xsi:type="dcterms:W3CDTF">2020-01-08T06:53:00Z</dcterms:modified>
</cp:coreProperties>
</file>