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A2332" w14:textId="77777777" w:rsidR="00BD1FDA" w:rsidRDefault="00BD1FDA">
      <w:pPr>
        <w:rPr>
          <w:lang w:eastAsia="zh-TW"/>
        </w:rPr>
      </w:pPr>
      <w:r>
        <w:rPr>
          <w:rFonts w:hint="eastAsia"/>
          <w:lang w:eastAsia="zh-TW"/>
        </w:rPr>
        <w:t>別記様式</w:t>
      </w:r>
      <w:r>
        <w:rPr>
          <w:lang w:eastAsia="zh-TW"/>
        </w:rPr>
        <w:t>(</w:t>
      </w:r>
      <w:r>
        <w:rPr>
          <w:rFonts w:hint="eastAsia"/>
          <w:lang w:eastAsia="zh-TW"/>
        </w:rPr>
        <w:t>第</w:t>
      </w:r>
      <w:r>
        <w:rPr>
          <w:lang w:eastAsia="zh-TW"/>
        </w:rPr>
        <w:t>3</w:t>
      </w:r>
      <w:r>
        <w:rPr>
          <w:rFonts w:hint="eastAsia"/>
          <w:lang w:eastAsia="zh-TW"/>
        </w:rPr>
        <w:t>条関係</w:t>
      </w:r>
      <w:r>
        <w:rPr>
          <w:lang w:eastAsia="zh-TW"/>
        </w:rPr>
        <w:t>)</w:t>
      </w:r>
    </w:p>
    <w:p w14:paraId="7984E976" w14:textId="77777777" w:rsidR="006F6633" w:rsidRDefault="006F6633">
      <w:pPr>
        <w:jc w:val="center"/>
        <w:rPr>
          <w:rFonts w:hint="eastAsia"/>
          <w:spacing w:val="210"/>
        </w:rPr>
      </w:pPr>
    </w:p>
    <w:p w14:paraId="7AFD4BD3" w14:textId="77777777" w:rsidR="00BD1FDA" w:rsidRDefault="00BD1FDA">
      <w:pPr>
        <w:jc w:val="center"/>
        <w:rPr>
          <w:lang w:eastAsia="zh-TW"/>
        </w:rPr>
      </w:pPr>
      <w:r>
        <w:rPr>
          <w:rFonts w:hint="eastAsia"/>
          <w:spacing w:val="210"/>
          <w:lang w:eastAsia="zh-TW"/>
        </w:rPr>
        <w:t>処分説明</w:t>
      </w:r>
      <w:r>
        <w:rPr>
          <w:rFonts w:hint="eastAsia"/>
          <w:lang w:eastAsia="zh-TW"/>
        </w:rPr>
        <w:t>書</w:t>
      </w:r>
    </w:p>
    <w:p w14:paraId="6252D683" w14:textId="77777777" w:rsidR="00BD1FDA" w:rsidRDefault="00BD1FDA">
      <w:pPr>
        <w:rPr>
          <w:rFonts w:hint="eastAsia"/>
        </w:rPr>
      </w:pPr>
    </w:p>
    <w:p w14:paraId="1EFC38FB" w14:textId="77777777" w:rsidR="006F6633" w:rsidRDefault="006F6633">
      <w:pPr>
        <w:rPr>
          <w:rFonts w:hint="eastAsia"/>
        </w:rPr>
      </w:pPr>
    </w:p>
    <w:p w14:paraId="4D22C369" w14:textId="77777777" w:rsidR="00BD1FDA" w:rsidRDefault="00BD1FDA">
      <w:pPr>
        <w:spacing w:line="300" w:lineRule="auto"/>
      </w:pPr>
      <w:r>
        <w:t>1</w:t>
      </w:r>
      <w:r>
        <w:rPr>
          <w:rFonts w:hint="eastAsia"/>
        </w:rPr>
        <w:t xml:space="preserve">　被処分者氏名</w:t>
      </w:r>
      <w:r>
        <w:t>(</w:t>
      </w:r>
      <w:r>
        <w:rPr>
          <w:rFonts w:hint="eastAsia"/>
        </w:rPr>
        <w:t>ふりがな</w:t>
      </w:r>
      <w:r>
        <w:t>)</w:t>
      </w:r>
    </w:p>
    <w:p w14:paraId="49AF5EE6" w14:textId="77777777" w:rsidR="00BD1FDA" w:rsidRDefault="00BD1FDA" w:rsidP="00376C89">
      <w:pPr>
        <w:spacing w:line="300" w:lineRule="auto"/>
        <w:ind w:firstLineChars="100" w:firstLine="207"/>
        <w:rPr>
          <w:lang w:eastAsia="zh-TW"/>
        </w:rPr>
      </w:pPr>
      <w:r>
        <w:rPr>
          <w:lang w:eastAsia="zh-TW"/>
        </w:rPr>
        <w:t>(1)</w:t>
      </w:r>
      <w:r w:rsidR="001A64B4">
        <w:rPr>
          <w:rFonts w:hint="eastAsia"/>
        </w:rPr>
        <w:t xml:space="preserve"> </w:t>
      </w:r>
      <w:r>
        <w:rPr>
          <w:rFonts w:hint="eastAsia"/>
          <w:lang w:eastAsia="zh-TW"/>
        </w:rPr>
        <w:t>所属職名</w:t>
      </w:r>
    </w:p>
    <w:p w14:paraId="67D86988" w14:textId="77777777" w:rsidR="00BD1FDA" w:rsidRDefault="00BD1FDA" w:rsidP="00376C89">
      <w:pPr>
        <w:spacing w:line="300" w:lineRule="auto"/>
        <w:ind w:firstLineChars="100" w:firstLine="207"/>
        <w:rPr>
          <w:rFonts w:hint="eastAsia"/>
          <w:lang w:eastAsia="zh-TW"/>
        </w:rPr>
      </w:pPr>
      <w:r>
        <w:rPr>
          <w:lang w:eastAsia="zh-TW"/>
        </w:rPr>
        <w:t>(2)</w:t>
      </w:r>
      <w:r w:rsidR="001A64B4">
        <w:rPr>
          <w:rFonts w:hint="eastAsia"/>
        </w:rPr>
        <w:t xml:space="preserve"> </w:t>
      </w:r>
      <w:r>
        <w:rPr>
          <w:rFonts w:hint="eastAsia"/>
          <w:lang w:eastAsia="zh-TW"/>
        </w:rPr>
        <w:t>職名</w:t>
      </w:r>
    </w:p>
    <w:p w14:paraId="74556749" w14:textId="77777777" w:rsidR="00BD1FDA" w:rsidRDefault="00BD1FDA">
      <w:pPr>
        <w:spacing w:line="300" w:lineRule="auto"/>
        <w:rPr>
          <w:lang w:eastAsia="zh-TW"/>
        </w:rPr>
      </w:pPr>
    </w:p>
    <w:p w14:paraId="0B685668" w14:textId="77777777" w:rsidR="00BD1FDA" w:rsidRDefault="00BD1FDA">
      <w:pPr>
        <w:spacing w:line="300" w:lineRule="auto"/>
        <w:rPr>
          <w:rFonts w:hint="eastAsia"/>
          <w:lang w:eastAsia="zh-TW"/>
        </w:rPr>
      </w:pPr>
      <w:r>
        <w:rPr>
          <w:lang w:eastAsia="zh-TW"/>
        </w:rPr>
        <w:t>2</w:t>
      </w:r>
      <w:r>
        <w:rPr>
          <w:rFonts w:hint="eastAsia"/>
          <w:lang w:eastAsia="zh-TW"/>
        </w:rPr>
        <w:t xml:space="preserve">　処分時期</w:t>
      </w:r>
    </w:p>
    <w:p w14:paraId="3CC78310" w14:textId="77777777" w:rsidR="00BD1FDA" w:rsidRDefault="00BD1FDA">
      <w:pPr>
        <w:spacing w:line="300" w:lineRule="auto"/>
        <w:rPr>
          <w:lang w:eastAsia="zh-TW"/>
        </w:rPr>
      </w:pPr>
    </w:p>
    <w:p w14:paraId="4CFBC7E4" w14:textId="77777777" w:rsidR="00BD1FDA" w:rsidRDefault="00BD1FDA">
      <w:pPr>
        <w:spacing w:line="300" w:lineRule="auto"/>
      </w:pPr>
      <w:r>
        <w:t>3</w:t>
      </w:r>
      <w:r>
        <w:rPr>
          <w:rFonts w:hint="eastAsia"/>
        </w:rPr>
        <w:t xml:space="preserve">　根拠法規</w:t>
      </w:r>
    </w:p>
    <w:p w14:paraId="72304FD0" w14:textId="77777777" w:rsidR="00BD1FDA" w:rsidRDefault="00BD1FDA">
      <w:pPr>
        <w:spacing w:line="300" w:lineRule="auto"/>
        <w:rPr>
          <w:rFonts w:hint="eastAsia"/>
        </w:rPr>
      </w:pPr>
    </w:p>
    <w:p w14:paraId="4272E489" w14:textId="77777777" w:rsidR="00BD1FDA" w:rsidRDefault="00BD1FDA">
      <w:pPr>
        <w:spacing w:line="300" w:lineRule="auto"/>
      </w:pPr>
      <w:r>
        <w:t>4</w:t>
      </w:r>
      <w:r>
        <w:rPr>
          <w:rFonts w:hint="eastAsia"/>
        </w:rPr>
        <w:t xml:space="preserve">　処分の種類及び程度</w:t>
      </w:r>
    </w:p>
    <w:p w14:paraId="4CB62CEB" w14:textId="77777777" w:rsidR="00BD1FDA" w:rsidRDefault="00BD1FDA">
      <w:pPr>
        <w:spacing w:line="300" w:lineRule="auto"/>
        <w:rPr>
          <w:rFonts w:hint="eastAsia"/>
        </w:rPr>
      </w:pPr>
    </w:p>
    <w:p w14:paraId="03E60259" w14:textId="77777777" w:rsidR="00BD1FDA" w:rsidRDefault="00BD1FDA">
      <w:pPr>
        <w:spacing w:line="300" w:lineRule="auto"/>
      </w:pPr>
      <w:r>
        <w:t>5</w:t>
      </w:r>
      <w:r>
        <w:rPr>
          <w:rFonts w:hint="eastAsia"/>
        </w:rPr>
        <w:t xml:space="preserve">　処分の理由</w:t>
      </w:r>
    </w:p>
    <w:p w14:paraId="29F4D50B" w14:textId="77777777" w:rsidR="00BD1FDA" w:rsidRDefault="00BD1FDA">
      <w:pPr>
        <w:spacing w:line="300" w:lineRule="auto"/>
        <w:rPr>
          <w:rFonts w:hint="eastAsia"/>
        </w:rPr>
      </w:pPr>
    </w:p>
    <w:p w14:paraId="309DD021" w14:textId="77777777" w:rsidR="00BD1FDA" w:rsidRDefault="00BD1FDA">
      <w:pPr>
        <w:spacing w:line="300" w:lineRule="auto"/>
      </w:pPr>
      <w:r>
        <w:t>6</w:t>
      </w:r>
      <w:r>
        <w:rPr>
          <w:rFonts w:hint="eastAsia"/>
        </w:rPr>
        <w:t xml:space="preserve">　教示</w:t>
      </w:r>
    </w:p>
    <w:p w14:paraId="31464041" w14:textId="77777777" w:rsidR="001A64B4" w:rsidRDefault="001A64B4" w:rsidP="001A64B4">
      <w:pPr>
        <w:numPr>
          <w:ilvl w:val="0"/>
          <w:numId w:val="2"/>
        </w:numPr>
        <w:rPr>
          <w:rFonts w:hint="eastAsia"/>
        </w:rPr>
      </w:pPr>
      <w:r>
        <w:rPr>
          <w:rFonts w:hint="eastAsia"/>
        </w:rPr>
        <w:t xml:space="preserve"> 審査請求について</w:t>
      </w:r>
    </w:p>
    <w:p w14:paraId="6F1BD547" w14:textId="77777777" w:rsidR="00BD1FDA" w:rsidRDefault="005B142F" w:rsidP="006F6633">
      <w:pPr>
        <w:ind w:left="448" w:firstLineChars="99" w:firstLine="205"/>
        <w:jc w:val="left"/>
        <w:rPr>
          <w:rFonts w:hint="eastAsia"/>
        </w:rPr>
      </w:pPr>
      <w:r>
        <w:rPr>
          <w:rFonts w:hint="eastAsia"/>
        </w:rPr>
        <w:t>この処分について不服がある場合は、</w:t>
      </w:r>
      <w:r w:rsidR="00BD1FDA">
        <w:rPr>
          <w:rFonts w:hint="eastAsia"/>
        </w:rPr>
        <w:t>地方公務員法第</w:t>
      </w:r>
      <w:r w:rsidR="00BD1FDA">
        <w:t>49</w:t>
      </w:r>
      <w:r w:rsidR="00BD1FDA">
        <w:rPr>
          <w:rFonts w:hint="eastAsia"/>
        </w:rPr>
        <w:t>条の</w:t>
      </w:r>
      <w:r w:rsidR="00BD1FDA">
        <w:t>2</w:t>
      </w:r>
      <w:r w:rsidR="00BD1FDA">
        <w:rPr>
          <w:rFonts w:hint="eastAsia"/>
        </w:rPr>
        <w:t>の規定により、この処分があったことを知った日の翌日から起算して</w:t>
      </w:r>
      <w:r w:rsidR="001A64B4">
        <w:rPr>
          <w:rFonts w:hint="eastAsia"/>
        </w:rPr>
        <w:t>3か月</w:t>
      </w:r>
      <w:r w:rsidR="00BD1FDA">
        <w:rPr>
          <w:rFonts w:hint="eastAsia"/>
        </w:rPr>
        <w:t>以内に</w:t>
      </w:r>
      <w:r w:rsidR="001A64B4">
        <w:rPr>
          <w:rFonts w:hint="eastAsia"/>
        </w:rPr>
        <w:t>、</w:t>
      </w:r>
      <w:r w:rsidR="00BD1FDA">
        <w:rPr>
          <w:rFonts w:hint="eastAsia"/>
        </w:rPr>
        <w:t>糟屋郡公平委員会に</w:t>
      </w:r>
      <w:r w:rsidR="001A64B4">
        <w:rPr>
          <w:rFonts w:hint="eastAsia"/>
        </w:rPr>
        <w:t>対して審査請求</w:t>
      </w:r>
      <w:r w:rsidR="00BD1FDA">
        <w:rPr>
          <w:rFonts w:hint="eastAsia"/>
        </w:rPr>
        <w:t>をすることができます。</w:t>
      </w:r>
    </w:p>
    <w:p w14:paraId="19D1F291" w14:textId="77777777" w:rsidR="001A64B4" w:rsidRDefault="001A64B4" w:rsidP="006F6633">
      <w:pPr>
        <w:pStyle w:val="a9"/>
        <w:ind w:leftChars="200" w:left="415" w:firstLineChars="100" w:firstLine="207"/>
      </w:pPr>
      <w:r>
        <w:rPr>
          <w:rFonts w:hint="eastAsia"/>
        </w:rPr>
        <w:t>ただし、この処分があったことを知った日の翌日から起算して3か月以内であっても、この処分の日の翌日から起算して1年を経過したときは、審査請求をすることができ</w:t>
      </w:r>
      <w:r w:rsidR="006F6633">
        <w:rPr>
          <w:rFonts w:hint="eastAsia"/>
        </w:rPr>
        <w:t xml:space="preserve">　</w:t>
      </w:r>
      <w:r>
        <w:rPr>
          <w:rFonts w:hint="eastAsia"/>
        </w:rPr>
        <w:t>なくなります。</w:t>
      </w:r>
    </w:p>
    <w:p w14:paraId="26535C33" w14:textId="77777777" w:rsidR="001A64B4" w:rsidRDefault="00376C89" w:rsidP="001A64B4">
      <w:pPr>
        <w:numPr>
          <w:ilvl w:val="0"/>
          <w:numId w:val="2"/>
        </w:numPr>
        <w:rPr>
          <w:rFonts w:hint="eastAsia"/>
        </w:rPr>
      </w:pPr>
      <w:r>
        <w:rPr>
          <w:rFonts w:hint="eastAsia"/>
        </w:rPr>
        <w:t xml:space="preserve"> </w:t>
      </w:r>
      <w:r w:rsidR="001A64B4">
        <w:rPr>
          <w:rFonts w:hint="eastAsia"/>
        </w:rPr>
        <w:t>取消訴訟について</w:t>
      </w:r>
    </w:p>
    <w:p w14:paraId="6704DADB" w14:textId="77777777" w:rsidR="00AA1EA5" w:rsidRDefault="00BD1FDA" w:rsidP="006F6633">
      <w:pPr>
        <w:pStyle w:val="a9"/>
        <w:ind w:leftChars="216" w:left="448" w:firstLineChars="57" w:firstLine="118"/>
        <w:rPr>
          <w:rFonts w:hint="eastAsia"/>
        </w:rPr>
      </w:pPr>
      <w:r>
        <w:rPr>
          <w:rFonts w:hint="eastAsia"/>
        </w:rPr>
        <w:t>この処分</w:t>
      </w:r>
      <w:r w:rsidR="005B142F">
        <w:rPr>
          <w:rFonts w:hint="eastAsia"/>
        </w:rPr>
        <w:t>の</w:t>
      </w:r>
      <w:r>
        <w:rPr>
          <w:rFonts w:hint="eastAsia"/>
        </w:rPr>
        <w:t>取消しの訴えは、</w:t>
      </w:r>
      <w:r w:rsidR="00AA1EA5">
        <w:rPr>
          <w:rFonts w:hint="eastAsia"/>
        </w:rPr>
        <w:t>(1)の審査請求に対する裁決を経た後に、当該審査請求に対する裁決があったことを知った日の翌日から起算して6か月以内に、</w:t>
      </w:r>
      <w:r w:rsidR="005B142F">
        <w:rPr>
          <w:rFonts w:hint="eastAsia"/>
        </w:rPr>
        <w:t>粕屋</w:t>
      </w:r>
      <w:r>
        <w:rPr>
          <w:rFonts w:hint="eastAsia"/>
        </w:rPr>
        <w:t>町を被告として提起しなければなりません。</w:t>
      </w:r>
      <w:r w:rsidR="00AA1EA5">
        <w:rPr>
          <w:rFonts w:hint="eastAsia"/>
        </w:rPr>
        <w:t>この場合、当該訴訟において</w:t>
      </w:r>
      <w:r w:rsidR="005B142F">
        <w:rPr>
          <w:rFonts w:hint="eastAsia"/>
        </w:rPr>
        <w:t>粕屋</w:t>
      </w:r>
      <w:r w:rsidR="00AA1EA5">
        <w:rPr>
          <w:rFonts w:hint="eastAsia"/>
        </w:rPr>
        <w:t>町を代表する者は</w:t>
      </w:r>
      <w:r w:rsidR="005B142F">
        <w:rPr>
          <w:rFonts w:hint="eastAsia"/>
        </w:rPr>
        <w:t>、</w:t>
      </w:r>
      <w:r w:rsidR="00E30A78">
        <w:rPr>
          <w:rFonts w:hint="eastAsia"/>
        </w:rPr>
        <w:t>粕屋町長</w:t>
      </w:r>
      <w:r w:rsidR="00AA1EA5">
        <w:rPr>
          <w:rFonts w:hint="eastAsia"/>
        </w:rPr>
        <w:t>となります。</w:t>
      </w:r>
    </w:p>
    <w:p w14:paraId="404CE497" w14:textId="77777777" w:rsidR="006F6633" w:rsidRDefault="00AA1EA5" w:rsidP="006F6633">
      <w:pPr>
        <w:ind w:leftChars="199" w:left="413" w:firstLineChars="100" w:firstLine="207"/>
        <w:rPr>
          <w:rFonts w:hint="eastAsia"/>
        </w:rPr>
      </w:pPr>
      <w:r>
        <w:rPr>
          <w:rFonts w:hint="eastAsia"/>
        </w:rPr>
        <w:t>ただし、当該審査請求に対する裁決があったことを知った日の翌日から起算して</w:t>
      </w:r>
      <w:r w:rsidR="00BD1FDA">
        <w:t>6</w:t>
      </w:r>
      <w:r>
        <w:rPr>
          <w:rFonts w:hint="eastAsia"/>
        </w:rPr>
        <w:t>か</w:t>
      </w:r>
      <w:r w:rsidR="00BD1FDA">
        <w:rPr>
          <w:rFonts w:hint="eastAsia"/>
        </w:rPr>
        <w:t>月以内であっても、</w:t>
      </w:r>
      <w:r>
        <w:rPr>
          <w:rFonts w:hint="eastAsia"/>
        </w:rPr>
        <w:t>当該審査請求に対する裁決の日の翌日</w:t>
      </w:r>
      <w:r w:rsidR="00BD1FDA">
        <w:rPr>
          <w:rFonts w:hint="eastAsia"/>
        </w:rPr>
        <w:t>から</w:t>
      </w:r>
      <w:r>
        <w:rPr>
          <w:rFonts w:hint="eastAsia"/>
        </w:rPr>
        <w:t>起算して</w:t>
      </w:r>
      <w:r w:rsidR="00BD1FDA">
        <w:t>1</w:t>
      </w:r>
      <w:r w:rsidR="00BD1FDA">
        <w:rPr>
          <w:rFonts w:hint="eastAsia"/>
        </w:rPr>
        <w:t>年を経過</w:t>
      </w:r>
      <w:r>
        <w:rPr>
          <w:rFonts w:hint="eastAsia"/>
        </w:rPr>
        <w:t>したときは、処分の</w:t>
      </w:r>
      <w:r w:rsidR="00BD1FDA">
        <w:rPr>
          <w:rFonts w:hint="eastAsia"/>
        </w:rPr>
        <w:t>取消しの訴えを提起することができなくなります。</w:t>
      </w:r>
    </w:p>
    <w:p w14:paraId="60EA574F" w14:textId="77777777" w:rsidR="00BD1FDA" w:rsidRDefault="00AA1EA5" w:rsidP="006F6633">
      <w:pPr>
        <w:ind w:leftChars="199" w:left="413" w:firstLineChars="100" w:firstLine="207"/>
      </w:pPr>
      <w:r>
        <w:rPr>
          <w:rFonts w:hint="eastAsia"/>
        </w:rPr>
        <w:t>なお、</w:t>
      </w:r>
      <w:r w:rsidR="00BD1FDA">
        <w:rPr>
          <w:rFonts w:hint="eastAsia"/>
        </w:rPr>
        <w:t>次のいずれかに該当するときは、</w:t>
      </w:r>
      <w:r>
        <w:rPr>
          <w:rFonts w:hint="eastAsia"/>
        </w:rPr>
        <w:t>当該審査請求に対する裁決を経ないで、この</w:t>
      </w:r>
      <w:r w:rsidR="00BD1FDA">
        <w:rPr>
          <w:rFonts w:hint="eastAsia"/>
        </w:rPr>
        <w:t>処分の取消しの訴えを提起することができます。</w:t>
      </w:r>
    </w:p>
    <w:p w14:paraId="19246577" w14:textId="77777777" w:rsidR="00BD1FDA" w:rsidRDefault="00AA1EA5" w:rsidP="006F6633">
      <w:pPr>
        <w:ind w:leftChars="300" w:left="622"/>
      </w:pPr>
      <w:r>
        <w:rPr>
          <w:rFonts w:hint="eastAsia"/>
        </w:rPr>
        <w:t>ア　審査請求</w:t>
      </w:r>
      <w:r w:rsidR="00BD1FDA">
        <w:rPr>
          <w:rFonts w:hint="eastAsia"/>
        </w:rPr>
        <w:t>があった日</w:t>
      </w:r>
      <w:r>
        <w:rPr>
          <w:rFonts w:hint="eastAsia"/>
        </w:rPr>
        <w:t>の翌日</w:t>
      </w:r>
      <w:r w:rsidR="00BD1FDA">
        <w:rPr>
          <w:rFonts w:hint="eastAsia"/>
        </w:rPr>
        <w:t>から</w:t>
      </w:r>
      <w:r>
        <w:rPr>
          <w:rFonts w:hint="eastAsia"/>
        </w:rPr>
        <w:t>起算して</w:t>
      </w:r>
      <w:r w:rsidR="00BD1FDA">
        <w:t>3</w:t>
      </w:r>
      <w:r>
        <w:rPr>
          <w:rFonts w:hint="eastAsia"/>
        </w:rPr>
        <w:t>か</w:t>
      </w:r>
      <w:r w:rsidR="00BD1FDA">
        <w:rPr>
          <w:rFonts w:hint="eastAsia"/>
        </w:rPr>
        <w:t>月を経過しても</w:t>
      </w:r>
      <w:r>
        <w:rPr>
          <w:rFonts w:hint="eastAsia"/>
        </w:rPr>
        <w:t>裁決</w:t>
      </w:r>
      <w:r w:rsidR="00BD1FDA">
        <w:rPr>
          <w:rFonts w:hint="eastAsia"/>
        </w:rPr>
        <w:t>がないとき。</w:t>
      </w:r>
    </w:p>
    <w:p w14:paraId="2455520F" w14:textId="77777777" w:rsidR="00BD1FDA" w:rsidRDefault="00AA1EA5" w:rsidP="006F6633">
      <w:pPr>
        <w:ind w:leftChars="300" w:left="829" w:hangingChars="100" w:hanging="207"/>
      </w:pPr>
      <w:r>
        <w:rPr>
          <w:rFonts w:hint="eastAsia"/>
        </w:rPr>
        <w:t xml:space="preserve">イ　</w:t>
      </w:r>
      <w:r w:rsidR="00BD1FDA">
        <w:rPr>
          <w:rFonts w:hint="eastAsia"/>
        </w:rPr>
        <w:t>処分、処分の執行又は手続の続行により生ずる著しい損害を避けるため緊急の必要があるとき。</w:t>
      </w:r>
    </w:p>
    <w:p w14:paraId="7839DC64" w14:textId="77777777" w:rsidR="00BD1FDA" w:rsidRDefault="00AA1EA5" w:rsidP="006F6633">
      <w:pPr>
        <w:ind w:leftChars="300" w:left="622"/>
        <w:rPr>
          <w:rFonts w:hint="eastAsia"/>
        </w:rPr>
      </w:pPr>
      <w:r>
        <w:rPr>
          <w:rFonts w:hint="eastAsia"/>
        </w:rPr>
        <w:t>ウ　その他裁決</w:t>
      </w:r>
      <w:r w:rsidR="00BD1FDA">
        <w:rPr>
          <w:rFonts w:hint="eastAsia"/>
        </w:rPr>
        <w:t>を経ないことにつき正当な理由があるとき。</w:t>
      </w:r>
    </w:p>
    <w:sectPr w:rsidR="00BD1FDA" w:rsidSect="006F6633">
      <w:footerReference w:type="even" r:id="rId7"/>
      <w:pgSz w:w="11906" w:h="16838" w:code="9"/>
      <w:pgMar w:top="1701" w:right="1701" w:bottom="1701" w:left="1701" w:header="284" w:footer="284" w:gutter="0"/>
      <w:cols w:space="425"/>
      <w:docGrid w:type="linesAndChars" w:linePitch="292"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24D86" w14:textId="77777777" w:rsidR="009C04A9" w:rsidRDefault="009C04A9">
      <w:r>
        <w:separator/>
      </w:r>
    </w:p>
  </w:endnote>
  <w:endnote w:type="continuationSeparator" w:id="0">
    <w:p w14:paraId="29FE0971" w14:textId="77777777" w:rsidR="009C04A9" w:rsidRDefault="009C0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C87CF" w14:textId="77777777" w:rsidR="006F6633" w:rsidRDefault="006F6633">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16A2E16D" w14:textId="77777777" w:rsidR="006F6633" w:rsidRDefault="006F663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8EB73" w14:textId="77777777" w:rsidR="009C04A9" w:rsidRDefault="009C04A9">
      <w:r>
        <w:separator/>
      </w:r>
    </w:p>
  </w:footnote>
  <w:footnote w:type="continuationSeparator" w:id="0">
    <w:p w14:paraId="07776923" w14:textId="77777777" w:rsidR="009C04A9" w:rsidRDefault="009C0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70CA8"/>
    <w:multiLevelType w:val="hybridMultilevel"/>
    <w:tmpl w:val="6066BD42"/>
    <w:lvl w:ilvl="0" w:tplc="7B56FC22">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4672427"/>
    <w:multiLevelType w:val="hybridMultilevel"/>
    <w:tmpl w:val="FE98CADA"/>
    <w:lvl w:ilvl="0" w:tplc="48462B4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07"/>
  <w:drawingGridVerticalSpacing w:val="146"/>
  <w:displayHorizontalDrawingGridEvery w:val="0"/>
  <w:displayVertic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870"/>
    <w:rsid w:val="00075870"/>
    <w:rsid w:val="000D68F1"/>
    <w:rsid w:val="001A64B4"/>
    <w:rsid w:val="00376C89"/>
    <w:rsid w:val="005B142F"/>
    <w:rsid w:val="006F6633"/>
    <w:rsid w:val="00862D10"/>
    <w:rsid w:val="008E3005"/>
    <w:rsid w:val="009C04A9"/>
    <w:rsid w:val="00AA1EA5"/>
    <w:rsid w:val="00BD1FDA"/>
    <w:rsid w:val="00CA7FA7"/>
    <w:rsid w:val="00E30A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25pt"/>
      <v:textbox inset="0,0,0,0"/>
    </o:shapedefaults>
    <o:shapelayout v:ext="edit">
      <o:idmap v:ext="edit" data="1"/>
    </o:shapelayout>
  </w:shapeDefaults>
  <w:decimalSymbol w:val="."/>
  <w:listSeparator w:val=","/>
  <w14:docId w14:val="637EBE6E"/>
  <w15:chartTrackingRefBased/>
  <w15:docId w15:val="{7770A610-F5DB-4E96-AE92-E8103A71A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spacing w:line="210" w:lineRule="atLeast"/>
      <w:ind w:leftChars="100" w:left="420" w:hangingChars="100" w:hanging="210"/>
      <w:jc w:val="left"/>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 w:type="paragraph" w:styleId="a9">
    <w:name w:val="No Spacing"/>
    <w:uiPriority w:val="1"/>
    <w:qFormat/>
    <w:rsid w:val="006F6633"/>
    <w:pPr>
      <w:widowControl w:val="0"/>
      <w:wordWrap w:val="0"/>
      <w:overflowPunct w:val="0"/>
      <w:autoSpaceDE w:val="0"/>
      <w:autoSpaceDN w:val="0"/>
      <w:jc w:val="both"/>
    </w:pPr>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602</Characters>
  <Application>Microsoft Office Word</Application>
  <DocSecurity>4</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粕屋町役場</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粕屋町役場</dc:creator>
  <cp:keywords/>
  <cp:lastModifiedBy>渋田 啓之</cp:lastModifiedBy>
  <cp:revision>2</cp:revision>
  <cp:lastPrinted>2016-01-26T04:57:00Z</cp:lastPrinted>
  <dcterms:created xsi:type="dcterms:W3CDTF">2025-07-14T09:30:00Z</dcterms:created>
  <dcterms:modified xsi:type="dcterms:W3CDTF">2025-07-14T09:30:00Z</dcterms:modified>
</cp:coreProperties>
</file>