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6F" w:rsidRDefault="00BB166F">
      <w:pPr>
        <w:kinsoku w:val="0"/>
        <w:wordWrap w:val="0"/>
        <w:overflowPunct w:val="0"/>
        <w:rPr>
          <w:rFonts w:ascii="ＭＳ 明朝" w:hint="eastAsia"/>
          <w:lang w:eastAsia="zh-TW"/>
        </w:rPr>
      </w:pPr>
      <w:bookmarkStart w:id="0" w:name="_GoBack"/>
      <w:bookmarkEnd w:id="0"/>
      <w:r>
        <w:rPr>
          <w:rFonts w:ascii="ＭＳ 明朝" w:hint="eastAsia"/>
          <w:lang w:eastAsia="zh-TW"/>
        </w:rPr>
        <w:t>様式第7号(第1</w:t>
      </w:r>
      <w:r w:rsidR="00066113">
        <w:rPr>
          <w:rFonts w:ascii="ＭＳ 明朝" w:hint="eastAsia"/>
        </w:rPr>
        <w:t>4</w:t>
      </w:r>
      <w:r>
        <w:rPr>
          <w:rFonts w:ascii="ＭＳ 明朝" w:hint="eastAsia"/>
          <w:lang w:eastAsia="zh-TW"/>
        </w:rPr>
        <w:t>条関係)</w:t>
      </w:r>
    </w:p>
    <w:p w:rsidR="003B0DEE" w:rsidRDefault="003B0DEE">
      <w:pPr>
        <w:kinsoku w:val="0"/>
        <w:wordWrap w:val="0"/>
        <w:overflowPunct w:val="0"/>
        <w:jc w:val="center"/>
        <w:rPr>
          <w:rFonts w:ascii="ＭＳ 明朝" w:hint="eastAsia"/>
          <w:spacing w:val="20"/>
          <w:szCs w:val="21"/>
        </w:rPr>
      </w:pPr>
    </w:p>
    <w:p w:rsidR="00BB166F" w:rsidRPr="003B0DEE" w:rsidRDefault="003B0DEE">
      <w:pPr>
        <w:kinsoku w:val="0"/>
        <w:wordWrap w:val="0"/>
        <w:overflowPunct w:val="0"/>
        <w:jc w:val="center"/>
        <w:rPr>
          <w:rFonts w:ascii="ＭＳ 明朝" w:hint="eastAsia"/>
          <w:spacing w:val="20"/>
          <w:lang w:eastAsia="zh-TW"/>
        </w:rPr>
      </w:pPr>
      <w:r w:rsidRPr="003B0DEE">
        <w:rPr>
          <w:rFonts w:ascii="ＭＳ 明朝" w:hint="eastAsia"/>
          <w:spacing w:val="20"/>
          <w:szCs w:val="21"/>
        </w:rPr>
        <w:t>粕屋町災害援護資金</w:t>
      </w:r>
      <w:r w:rsidR="00BB166F" w:rsidRPr="003B0DEE">
        <w:rPr>
          <w:rFonts w:ascii="ＭＳ 明朝" w:hint="eastAsia"/>
          <w:spacing w:val="20"/>
          <w:lang w:eastAsia="zh-TW"/>
        </w:rPr>
        <w:t>償還金支払猶予申請書</w:t>
      </w:r>
    </w:p>
    <w:p w:rsidR="00CF3EB7" w:rsidRDefault="00CF3EB7" w:rsidP="00F704FA">
      <w:pPr>
        <w:kinsoku w:val="0"/>
        <w:wordWrap w:val="0"/>
        <w:overflowPunct w:val="0"/>
        <w:ind w:right="99" w:firstLineChars="100" w:firstLine="210"/>
        <w:rPr>
          <w:rFonts w:ascii="ＭＳ 明朝" w:hint="eastAsia"/>
        </w:rPr>
      </w:pPr>
    </w:p>
    <w:p w:rsidR="003B0DEE" w:rsidRDefault="003B0DEE" w:rsidP="00F704FA">
      <w:pPr>
        <w:kinsoku w:val="0"/>
        <w:wordWrap w:val="0"/>
        <w:overflowPunct w:val="0"/>
        <w:ind w:right="99" w:firstLineChars="100" w:firstLine="210"/>
        <w:rPr>
          <w:rFonts w:ascii="ＭＳ 明朝" w:hint="eastAsia"/>
        </w:rPr>
      </w:pPr>
    </w:p>
    <w:p w:rsidR="00BB166F" w:rsidRDefault="00BB166F" w:rsidP="00F704FA">
      <w:pPr>
        <w:kinsoku w:val="0"/>
        <w:wordWrap w:val="0"/>
        <w:overflowPunct w:val="0"/>
        <w:ind w:right="99"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下記のとおり</w:t>
      </w:r>
      <w:r w:rsidR="003B0DEE" w:rsidRPr="003B0DEE">
        <w:rPr>
          <w:rFonts w:ascii="ＭＳ 明朝" w:hint="eastAsia"/>
          <w:spacing w:val="20"/>
          <w:szCs w:val="21"/>
        </w:rPr>
        <w:t>粕屋町災害援護資金</w:t>
      </w:r>
      <w:r>
        <w:rPr>
          <w:rFonts w:ascii="ＭＳ 明朝" w:hint="eastAsia"/>
        </w:rPr>
        <w:t>償還金の支払猶予を申請します。</w:t>
      </w:r>
    </w:p>
    <w:p w:rsidR="003B0DEE" w:rsidRDefault="00BB166F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F704F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</w:t>
      </w:r>
    </w:p>
    <w:p w:rsidR="00BB166F" w:rsidRDefault="00BB166F" w:rsidP="003B0DEE">
      <w:pPr>
        <w:kinsoku w:val="0"/>
        <w:wordWrap w:val="0"/>
        <w:overflowPunct w:val="0"/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 xml:space="preserve">　年　　月　　日</w:t>
      </w:r>
    </w:p>
    <w:p w:rsidR="00BB166F" w:rsidRDefault="00BB166F" w:rsidP="00F704FA">
      <w:pPr>
        <w:kinsoku w:val="0"/>
        <w:wordWrap w:val="0"/>
        <w:overflowPunct w:val="0"/>
        <w:ind w:rightChars="1000" w:right="2100"/>
        <w:jc w:val="right"/>
        <w:rPr>
          <w:rFonts w:ascii="ＭＳ 明朝" w:hint="eastAsia"/>
          <w:spacing w:val="80"/>
        </w:rPr>
      </w:pPr>
      <w:r>
        <w:rPr>
          <w:rFonts w:ascii="ＭＳ 明朝" w:hint="eastAsia"/>
          <w:spacing w:val="100"/>
        </w:rPr>
        <w:t>借受人</w:t>
      </w:r>
      <w:r>
        <w:rPr>
          <w:rFonts w:ascii="ＭＳ 明朝" w:hint="eastAsia"/>
          <w:spacing w:val="80"/>
        </w:rPr>
        <w:t>住</w:t>
      </w:r>
      <w:r>
        <w:rPr>
          <w:rFonts w:ascii="ＭＳ 明朝" w:hint="eastAsia"/>
        </w:rPr>
        <w:t>所</w:t>
      </w:r>
    </w:p>
    <w:p w:rsidR="00861E56" w:rsidRDefault="00BB166F" w:rsidP="003B0DEE">
      <w:pPr>
        <w:kinsoku w:val="0"/>
        <w:wordWrap w:val="0"/>
        <w:overflowPunct w:val="0"/>
        <w:ind w:right="198"/>
        <w:jc w:val="right"/>
        <w:rPr>
          <w:rFonts w:ascii="ＭＳ 明朝" w:hint="eastAsia"/>
        </w:rPr>
      </w:pPr>
      <w:r>
        <w:rPr>
          <w:rFonts w:ascii="ＭＳ 明朝" w:hint="eastAsia"/>
          <w:spacing w:val="80"/>
          <w:lang w:eastAsia="zh-TW"/>
        </w:rPr>
        <w:t>氏</w:t>
      </w:r>
      <w:r>
        <w:rPr>
          <w:rFonts w:ascii="ＭＳ 明朝" w:hint="eastAsia"/>
          <w:lang w:eastAsia="zh-TW"/>
        </w:rPr>
        <w:t xml:space="preserve">名　　</w:t>
      </w:r>
      <w:r w:rsidR="00F704FA"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 xml:space="preserve">　　　</w:t>
      </w:r>
      <w:r w:rsidR="00111BD2">
        <w:rPr>
          <w:rFonts w:ascii="ＭＳ 明朝" w:hint="eastAsia"/>
        </w:rPr>
        <w:t xml:space="preserve">　</w:t>
      </w:r>
    </w:p>
    <w:p w:rsidR="00BB166F" w:rsidRDefault="00BB166F" w:rsidP="00F704FA">
      <w:pPr>
        <w:kinsoku w:val="0"/>
        <w:wordWrap w:val="0"/>
        <w:overflowPunct w:val="0"/>
        <w:spacing w:after="120"/>
        <w:ind w:leftChars="100" w:left="210"/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粕屋町長　　　　　</w:t>
      </w:r>
      <w:r w:rsidR="006A5A1A">
        <w:rPr>
          <w:rFonts w:ascii="ＭＳ 明朝" w:hint="eastAsia"/>
        </w:rPr>
        <w:t>様</w:t>
      </w:r>
    </w:p>
    <w:p w:rsidR="006A5A1A" w:rsidRDefault="006A5A1A" w:rsidP="00F704FA">
      <w:pPr>
        <w:kinsoku w:val="0"/>
        <w:wordWrap w:val="0"/>
        <w:overflowPunct w:val="0"/>
        <w:spacing w:after="120"/>
        <w:ind w:leftChars="100" w:left="210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　　　　　　　　　　　　　　　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715"/>
        <w:gridCol w:w="2625"/>
        <w:gridCol w:w="839"/>
        <w:gridCol w:w="2625"/>
      </w:tblGrid>
      <w:tr w:rsidR="00BB166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0" w:type="dxa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申請の理由</w:t>
            </w:r>
          </w:p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(具体的に)</w:t>
            </w:r>
          </w:p>
        </w:tc>
        <w:tc>
          <w:tcPr>
            <w:tcW w:w="6804" w:type="dxa"/>
            <w:gridSpan w:val="4"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B166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0" w:type="dxa"/>
            <w:vMerge w:val="restart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貸付の条件</w:t>
            </w:r>
          </w:p>
        </w:tc>
        <w:tc>
          <w:tcPr>
            <w:tcW w:w="71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借入金額</w:t>
            </w:r>
          </w:p>
        </w:tc>
        <w:tc>
          <w:tcPr>
            <w:tcW w:w="262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839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貸</w:t>
            </w:r>
            <w:r>
              <w:rPr>
                <w:rFonts w:ascii="ＭＳ 明朝" w:hint="eastAsia"/>
              </w:rPr>
              <w:t>付番号</w:t>
            </w:r>
          </w:p>
        </w:tc>
        <w:tc>
          <w:tcPr>
            <w:tcW w:w="2625" w:type="dxa"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B166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0" w:type="dxa"/>
            <w:vMerge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1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据置期間</w:t>
            </w:r>
          </w:p>
        </w:tc>
        <w:tc>
          <w:tcPr>
            <w:tcW w:w="2625" w:type="dxa"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3年</w:t>
            </w:r>
          </w:p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5年</w:t>
            </w:r>
          </w:p>
        </w:tc>
        <w:tc>
          <w:tcPr>
            <w:tcW w:w="839" w:type="dxa"/>
            <w:vMerge w:val="restart"/>
            <w:vAlign w:val="center"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希望猶予期間等</w:t>
            </w:r>
          </w:p>
        </w:tc>
        <w:tc>
          <w:tcPr>
            <w:tcW w:w="2625" w:type="dxa"/>
            <w:vMerge w:val="restart"/>
          </w:tcPr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6A5A1A">
              <w:rPr>
                <w:rFonts w:ascii="ＭＳ 明朝" w:hint="eastAsia"/>
              </w:rPr>
              <w:t>か</w:t>
            </w:r>
            <w:r>
              <w:rPr>
                <w:rFonts w:ascii="ＭＳ 明朝" w:hint="eastAsia"/>
              </w:rPr>
              <w:t>月</w:t>
            </w:r>
          </w:p>
          <w:p w:rsidR="00BB166F" w:rsidRDefault="00BB166F">
            <w:pPr>
              <w:kinsoku w:val="0"/>
              <w:wordWrap w:val="0"/>
              <w:overflowPunct w:val="0"/>
              <w:ind w:right="19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ただし</w:t>
            </w:r>
          </w:p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月　日</w:t>
            </w:r>
          </w:p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回償還以降</w:t>
            </w:r>
          </w:p>
        </w:tc>
      </w:tr>
      <w:tr w:rsidR="00BB166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0" w:type="dxa"/>
            <w:vMerge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1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償還方法</w:t>
            </w:r>
          </w:p>
        </w:tc>
        <w:tc>
          <w:tcPr>
            <w:tcW w:w="2625" w:type="dxa"/>
            <w:vAlign w:val="center"/>
          </w:tcPr>
          <w:p w:rsidR="00BB166F" w:rsidRPr="00861E56" w:rsidRDefault="00861E56" w:rsidP="00861E5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jc w:val="left"/>
              <w:rPr>
                <w:rFonts w:ascii="メイリオ" w:eastAsia="メイリオ" w:cs="メイリオ" w:hint="eastAsia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cs="ＭＳ 明朝"/>
                <w:szCs w:val="21"/>
                <w:lang w:val="ja-JP"/>
              </w:rPr>
              <w:t xml:space="preserve">1 </w:t>
            </w:r>
            <w:r>
              <w:rPr>
                <w:rFonts w:ascii="ＭＳ 明朝" w:cs="ＭＳ 明朝" w:hint="eastAsia"/>
                <w:szCs w:val="21"/>
                <w:lang w:val="ja-JP"/>
              </w:rPr>
              <w:t>年賦</w:t>
            </w:r>
            <w:r>
              <w:rPr>
                <w:rFonts w:ascii="ＭＳ 明朝" w:cs="ＭＳ 明朝"/>
                <w:szCs w:val="21"/>
                <w:lang w:val="ja-JP"/>
              </w:rPr>
              <w:t xml:space="preserve"> 2 </w:t>
            </w:r>
            <w:r>
              <w:rPr>
                <w:rFonts w:ascii="ＭＳ 明朝" w:cs="ＭＳ 明朝" w:hint="eastAsia"/>
                <w:szCs w:val="21"/>
                <w:lang w:val="ja-JP"/>
              </w:rPr>
              <w:t xml:space="preserve">半年賦  </w:t>
            </w:r>
            <w:r>
              <w:rPr>
                <w:rFonts w:ascii="ＭＳ 明朝" w:cs="ＭＳ 明朝"/>
                <w:szCs w:val="21"/>
                <w:lang w:val="ja-JP"/>
              </w:rPr>
              <w:t xml:space="preserve">3 </w:t>
            </w:r>
            <w:r>
              <w:rPr>
                <w:rFonts w:ascii="ＭＳ 明朝" w:cs="ＭＳ 明朝" w:hint="eastAsia"/>
                <w:szCs w:val="21"/>
                <w:lang w:val="ja-JP"/>
              </w:rPr>
              <w:t>月賦</w:t>
            </w:r>
          </w:p>
        </w:tc>
        <w:tc>
          <w:tcPr>
            <w:tcW w:w="839" w:type="dxa"/>
            <w:vMerge/>
            <w:vAlign w:val="center"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625" w:type="dxa"/>
            <w:vMerge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BB166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0" w:type="dxa"/>
            <w:vMerge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1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償還期間</w:t>
            </w:r>
          </w:p>
        </w:tc>
        <w:tc>
          <w:tcPr>
            <w:tcW w:w="262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月　日から</w:t>
            </w:r>
          </w:p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月　日まで</w:t>
            </w:r>
          </w:p>
        </w:tc>
        <w:tc>
          <w:tcPr>
            <w:tcW w:w="839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変更後の償還期間</w:t>
            </w:r>
          </w:p>
        </w:tc>
        <w:tc>
          <w:tcPr>
            <w:tcW w:w="2625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月　日から</w:t>
            </w:r>
          </w:p>
          <w:p w:rsidR="00BB166F" w:rsidRDefault="00BB166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月　日まで</w:t>
            </w:r>
          </w:p>
        </w:tc>
      </w:tr>
      <w:tr w:rsidR="00BB166F">
        <w:tblPrEx>
          <w:tblCellMar>
            <w:top w:w="0" w:type="dxa"/>
            <w:bottom w:w="0" w:type="dxa"/>
          </w:tblCellMar>
        </w:tblPrEx>
        <w:trPr>
          <w:cantSplit/>
          <w:trHeight w:val="5709"/>
        </w:trPr>
        <w:tc>
          <w:tcPr>
            <w:tcW w:w="1700" w:type="dxa"/>
            <w:vAlign w:val="center"/>
          </w:tcPr>
          <w:p w:rsidR="00BB166F" w:rsidRDefault="00BB166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0"/>
              </w:rPr>
              <w:t>支払猶予</w:t>
            </w:r>
            <w:r>
              <w:rPr>
                <w:rFonts w:ascii="ＭＳ 明朝" w:hint="eastAsia"/>
              </w:rPr>
              <w:t>期間の根拠</w:t>
            </w:r>
          </w:p>
        </w:tc>
        <w:tc>
          <w:tcPr>
            <w:tcW w:w="6804" w:type="dxa"/>
            <w:gridSpan w:val="4"/>
          </w:tcPr>
          <w:p w:rsidR="00BB166F" w:rsidRDefault="00BB166F">
            <w:pPr>
              <w:kinsoku w:val="0"/>
              <w:wordWrap w:val="0"/>
              <w:overflowPunct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（変更後の償還期日に支払が可能と認められる具体的な理由）</w:t>
            </w:r>
          </w:p>
        </w:tc>
      </w:tr>
    </w:tbl>
    <w:p w:rsidR="00BB166F" w:rsidRDefault="00BB166F">
      <w:pPr>
        <w:kinsoku w:val="0"/>
        <w:wordWrap w:val="0"/>
        <w:overflowPunct w:val="0"/>
        <w:rPr>
          <w:rFonts w:hint="eastAsia"/>
        </w:rPr>
      </w:pPr>
    </w:p>
    <w:sectPr w:rsidR="00BB166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C8" w:rsidRDefault="002857C8">
      <w:r>
        <w:separator/>
      </w:r>
    </w:p>
  </w:endnote>
  <w:endnote w:type="continuationSeparator" w:id="0">
    <w:p w:rsidR="002857C8" w:rsidRDefault="0028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C8" w:rsidRDefault="002857C8">
      <w:r>
        <w:separator/>
      </w:r>
    </w:p>
  </w:footnote>
  <w:footnote w:type="continuationSeparator" w:id="0">
    <w:p w:rsidR="002857C8" w:rsidRDefault="0028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FA"/>
    <w:rsid w:val="00066113"/>
    <w:rsid w:val="000B441D"/>
    <w:rsid w:val="000C2453"/>
    <w:rsid w:val="00111BD2"/>
    <w:rsid w:val="00263FF1"/>
    <w:rsid w:val="002857C8"/>
    <w:rsid w:val="003A1956"/>
    <w:rsid w:val="003B0DEE"/>
    <w:rsid w:val="006A5A1A"/>
    <w:rsid w:val="0083277D"/>
    <w:rsid w:val="00861E56"/>
    <w:rsid w:val="009F7278"/>
    <w:rsid w:val="00BB166F"/>
    <w:rsid w:val="00C0082F"/>
    <w:rsid w:val="00CE193F"/>
    <w:rsid w:val="00CF3EB7"/>
    <w:rsid w:val="00E86307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86586-A697-4C95-BCC9-15467350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隆治</dc:creator>
  <cp:keywords/>
  <dc:description/>
  <cp:lastModifiedBy>白水 駿太</cp:lastModifiedBy>
  <cp:revision>2</cp:revision>
  <cp:lastPrinted>2019-02-14T00:10:00Z</cp:lastPrinted>
  <dcterms:created xsi:type="dcterms:W3CDTF">2025-07-01T01:29:00Z</dcterms:created>
  <dcterms:modified xsi:type="dcterms:W3CDTF">2025-07-01T01:29:00Z</dcterms:modified>
</cp:coreProperties>
</file>