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2853" w:rsidRPr="002325A6" w:rsidRDefault="00262853">
      <w:pPr>
        <w:rPr>
          <w:rFonts w:ascii="ＭＳ 明朝" w:hAnsi="ＭＳ 明朝" w:hint="eastAsia"/>
          <w:sz w:val="20"/>
          <w:lang w:eastAsia="zh-TW"/>
        </w:rPr>
      </w:pPr>
      <w:bookmarkStart w:id="0" w:name="_GoBack"/>
      <w:bookmarkEnd w:id="0"/>
      <w:r w:rsidRPr="002325A6">
        <w:rPr>
          <w:rFonts w:ascii="ＭＳ 明朝" w:hAnsi="ＭＳ 明朝" w:hint="eastAsia"/>
          <w:sz w:val="20"/>
          <w:lang w:eastAsia="zh-TW"/>
        </w:rPr>
        <w:t>様式第</w:t>
      </w:r>
      <w:r w:rsidR="00453C4D">
        <w:rPr>
          <w:rFonts w:ascii="ＭＳ 明朝" w:hAnsi="ＭＳ 明朝" w:hint="eastAsia"/>
          <w:sz w:val="20"/>
        </w:rPr>
        <w:t>24</w:t>
      </w:r>
      <w:r w:rsidRPr="002325A6">
        <w:rPr>
          <w:rFonts w:ascii="ＭＳ 明朝" w:hAnsi="ＭＳ 明朝" w:hint="eastAsia"/>
          <w:sz w:val="20"/>
          <w:lang w:eastAsia="zh-TW"/>
        </w:rPr>
        <w:t>号</w:t>
      </w:r>
      <w:r w:rsidR="00453C4D">
        <w:rPr>
          <w:rFonts w:ascii="ＭＳ 明朝" w:hAnsi="ＭＳ 明朝" w:hint="eastAsia"/>
          <w:sz w:val="20"/>
          <w:lang w:eastAsia="zh-TW"/>
        </w:rPr>
        <w:t>(</w:t>
      </w:r>
      <w:r w:rsidRPr="002325A6">
        <w:rPr>
          <w:rFonts w:ascii="ＭＳ 明朝" w:hAnsi="ＭＳ 明朝" w:hint="eastAsia"/>
          <w:sz w:val="20"/>
          <w:lang w:eastAsia="zh-TW"/>
        </w:rPr>
        <w:t>第</w:t>
      </w:r>
      <w:r w:rsidR="00453C4D">
        <w:rPr>
          <w:rFonts w:ascii="ＭＳ 明朝" w:hAnsi="ＭＳ 明朝" w:hint="eastAsia"/>
          <w:sz w:val="20"/>
        </w:rPr>
        <w:t>14</w:t>
      </w:r>
      <w:r w:rsidRPr="002325A6">
        <w:rPr>
          <w:rFonts w:ascii="ＭＳ 明朝" w:hAnsi="ＭＳ 明朝" w:hint="eastAsia"/>
          <w:sz w:val="20"/>
          <w:lang w:eastAsia="zh-TW"/>
        </w:rPr>
        <w:t>条関係</w:t>
      </w:r>
      <w:r w:rsidR="00453C4D">
        <w:rPr>
          <w:rFonts w:ascii="ＭＳ 明朝" w:hAnsi="ＭＳ 明朝" w:hint="eastAsia"/>
          <w:sz w:val="20"/>
          <w:lang w:eastAsia="zh-TW"/>
        </w:rPr>
        <w:t>)</w:t>
      </w:r>
    </w:p>
    <w:p w:rsidR="00262853" w:rsidRPr="002325A6" w:rsidRDefault="00262853">
      <w:pPr>
        <w:jc w:val="center"/>
        <w:rPr>
          <w:rFonts w:ascii="ＭＳ 明朝" w:hAnsi="ＭＳ 明朝" w:hint="eastAsia"/>
          <w:lang w:eastAsia="zh-TW"/>
        </w:rPr>
      </w:pPr>
    </w:p>
    <w:p w:rsidR="00262853" w:rsidRPr="002325A6" w:rsidRDefault="00262853" w:rsidP="002325A6">
      <w:pPr>
        <w:ind w:leftChars="100" w:left="210"/>
        <w:jc w:val="center"/>
        <w:rPr>
          <w:rFonts w:ascii="ＭＳ 明朝" w:hAnsi="ＭＳ 明朝" w:hint="eastAsia"/>
          <w:sz w:val="24"/>
          <w:lang w:eastAsia="zh-TW"/>
        </w:rPr>
      </w:pPr>
      <w:r w:rsidRPr="002325A6">
        <w:rPr>
          <w:rFonts w:ascii="ＭＳ 明朝" w:hAnsi="ＭＳ 明朝" w:hint="eastAsia"/>
          <w:sz w:val="24"/>
          <w:lang w:eastAsia="zh-TW"/>
        </w:rPr>
        <w:t>却下決定通知書</w:t>
      </w:r>
    </w:p>
    <w:p w:rsidR="00262853" w:rsidRPr="002325A6" w:rsidRDefault="00262853">
      <w:pPr>
        <w:wordWrap w:val="0"/>
        <w:ind w:rightChars="58" w:right="122"/>
        <w:jc w:val="right"/>
        <w:rPr>
          <w:rFonts w:ascii="ＭＳ 明朝" w:hAnsi="ＭＳ 明朝" w:hint="eastAsia"/>
          <w:kern w:val="0"/>
        </w:rPr>
      </w:pPr>
      <w:r w:rsidRPr="002325A6">
        <w:rPr>
          <w:rFonts w:ascii="ＭＳ 明朝" w:hAnsi="ＭＳ 明朝" w:hint="eastAsia"/>
          <w:kern w:val="0"/>
        </w:rPr>
        <w:t>第　　　　号</w:t>
      </w:r>
    </w:p>
    <w:p w:rsidR="00262853" w:rsidRPr="002325A6" w:rsidRDefault="00262853">
      <w:pPr>
        <w:wordWrap w:val="0"/>
        <w:ind w:rightChars="58" w:right="122"/>
        <w:jc w:val="right"/>
        <w:rPr>
          <w:rFonts w:ascii="ＭＳ 明朝" w:hAnsi="ＭＳ 明朝" w:hint="eastAsia"/>
        </w:rPr>
      </w:pPr>
      <w:r w:rsidRPr="002325A6">
        <w:rPr>
          <w:rFonts w:ascii="ＭＳ 明朝" w:hAnsi="ＭＳ 明朝" w:hint="eastAsia"/>
        </w:rPr>
        <w:t>年　　月　　日</w:t>
      </w:r>
    </w:p>
    <w:p w:rsidR="00FF2AAE" w:rsidRPr="002325A6" w:rsidRDefault="00FF2AAE" w:rsidP="00FF2AAE">
      <w:pPr>
        <w:rPr>
          <w:rFonts w:ascii="ＭＳ 明朝" w:hAnsi="ＭＳ 明朝" w:hint="eastAsia"/>
        </w:rPr>
      </w:pPr>
    </w:p>
    <w:p w:rsidR="00262853" w:rsidRPr="002325A6" w:rsidRDefault="00FF2AAE" w:rsidP="00FF2AAE">
      <w:pPr>
        <w:rPr>
          <w:rFonts w:ascii="ＭＳ 明朝" w:hAnsi="ＭＳ 明朝" w:hint="eastAsia"/>
        </w:rPr>
      </w:pPr>
      <w:r>
        <w:rPr>
          <w:rFonts w:ascii="ＭＳ 明朝" w:hAnsi="ＭＳ 明朝" w:hint="eastAsia"/>
        </w:rPr>
        <w:t xml:space="preserve">　　　　　　　　　　　　　　様</w:t>
      </w:r>
    </w:p>
    <w:p w:rsidR="00262853" w:rsidRPr="002325A6" w:rsidRDefault="00262853">
      <w:pPr>
        <w:rPr>
          <w:rFonts w:ascii="ＭＳ 明朝" w:hAnsi="ＭＳ 明朝" w:hint="eastAsia"/>
        </w:rPr>
      </w:pPr>
    </w:p>
    <w:p w:rsidR="00262853" w:rsidRPr="002325A6" w:rsidRDefault="00262853" w:rsidP="002325A6">
      <w:pPr>
        <w:wordWrap w:val="0"/>
        <w:jc w:val="right"/>
        <w:rPr>
          <w:rFonts w:ascii="ＭＳ 明朝" w:hAnsi="ＭＳ 明朝" w:hint="eastAsia"/>
          <w:lang w:eastAsia="zh-TW"/>
        </w:rPr>
      </w:pPr>
      <w:r w:rsidRPr="002325A6">
        <w:rPr>
          <w:rFonts w:ascii="ＭＳ 明朝" w:hAnsi="ＭＳ 明朝" w:hint="eastAsia"/>
          <w:sz w:val="24"/>
          <w:lang w:eastAsia="zh-TW"/>
        </w:rPr>
        <w:t>粕屋町長</w:t>
      </w:r>
      <w:r w:rsidR="002325A6">
        <w:rPr>
          <w:rFonts w:ascii="ＭＳ 明朝" w:hAnsi="ＭＳ 明朝" w:hint="eastAsia"/>
          <w:sz w:val="24"/>
          <w:lang w:eastAsia="zh-TW"/>
        </w:rPr>
        <w:t xml:space="preserve">　　　　　　　　　　</w:t>
      </w:r>
      <w:r w:rsidR="003277DA">
        <w:rPr>
          <w:rFonts w:ascii="ＭＳ 明朝" w:hAnsi="ＭＳ 明朝"/>
          <w:sz w:val="24"/>
        </w:rPr>
        <w:fldChar w:fldCharType="begin"/>
      </w:r>
      <w:r w:rsidR="003277DA">
        <w:rPr>
          <w:rFonts w:ascii="ＭＳ 明朝" w:hAnsi="ＭＳ 明朝"/>
          <w:sz w:val="24"/>
        </w:rPr>
        <w:instrText xml:space="preserve"> </w:instrText>
      </w:r>
      <w:r w:rsidR="003277DA">
        <w:rPr>
          <w:rFonts w:ascii="ＭＳ 明朝" w:hAnsi="ＭＳ 明朝" w:hint="eastAsia"/>
          <w:sz w:val="24"/>
        </w:rPr>
        <w:instrText>eq \o\ac(□,</w:instrText>
      </w:r>
      <w:r w:rsidR="003277DA" w:rsidRPr="003277DA">
        <w:rPr>
          <w:rFonts w:ascii="ＭＳ 明朝" w:hAnsi="ＭＳ 明朝" w:hint="eastAsia"/>
          <w:position w:val="2"/>
          <w:sz w:val="14"/>
        </w:rPr>
        <w:instrText>印</w:instrText>
      </w:r>
      <w:r w:rsidR="003277DA">
        <w:rPr>
          <w:rFonts w:ascii="ＭＳ 明朝" w:hAnsi="ＭＳ 明朝" w:hint="eastAsia"/>
          <w:sz w:val="24"/>
        </w:rPr>
        <w:instrText>)</w:instrText>
      </w:r>
      <w:r w:rsidR="003277DA">
        <w:rPr>
          <w:rFonts w:ascii="ＭＳ 明朝" w:hAnsi="ＭＳ 明朝"/>
          <w:sz w:val="24"/>
        </w:rPr>
        <w:fldChar w:fldCharType="end"/>
      </w:r>
      <w:r w:rsidR="003277DA">
        <w:rPr>
          <w:rFonts w:ascii="ＭＳ 明朝" w:hAnsi="ＭＳ 明朝" w:hint="eastAsia"/>
          <w:sz w:val="24"/>
        </w:rPr>
        <w:t xml:space="preserve">　</w:t>
      </w:r>
    </w:p>
    <w:p w:rsidR="00262853" w:rsidRPr="002325A6" w:rsidRDefault="00262853">
      <w:pPr>
        <w:rPr>
          <w:rFonts w:ascii="ＭＳ 明朝" w:hAnsi="ＭＳ 明朝" w:hint="eastAsia"/>
          <w:lang w:eastAsia="zh-TW"/>
        </w:rPr>
      </w:pPr>
    </w:p>
    <w:p w:rsidR="00262853" w:rsidRPr="002325A6" w:rsidRDefault="00262853">
      <w:pPr>
        <w:rPr>
          <w:rFonts w:ascii="ＭＳ 明朝" w:hAnsi="ＭＳ 明朝" w:hint="eastAsia"/>
          <w:lang w:eastAsia="zh-TW"/>
        </w:rPr>
      </w:pPr>
    </w:p>
    <w:p w:rsidR="00262853" w:rsidRPr="002325A6" w:rsidRDefault="00262853">
      <w:pPr>
        <w:rPr>
          <w:rFonts w:ascii="ＭＳ 明朝" w:hAnsi="ＭＳ 明朝" w:hint="eastAsia"/>
          <w:lang w:eastAsia="zh-TW"/>
        </w:rPr>
      </w:pPr>
    </w:p>
    <w:p w:rsidR="00262853" w:rsidRPr="002325A6" w:rsidRDefault="00262853">
      <w:pPr>
        <w:rPr>
          <w:rFonts w:ascii="ＭＳ 明朝" w:hAnsi="ＭＳ 明朝" w:hint="eastAsia"/>
          <w:lang w:eastAsia="zh-TW"/>
        </w:rPr>
      </w:pPr>
    </w:p>
    <w:p w:rsidR="00262853" w:rsidRPr="002325A6" w:rsidRDefault="002325A6" w:rsidP="002325A6">
      <w:pPr>
        <w:tabs>
          <w:tab w:val="left" w:pos="9348"/>
        </w:tabs>
        <w:spacing w:line="360" w:lineRule="auto"/>
        <w:ind w:leftChars="293" w:left="615" w:rightChars="77" w:right="162" w:firstLineChars="100" w:firstLine="210"/>
        <w:rPr>
          <w:rFonts w:ascii="ＭＳ 明朝" w:hAnsi="ＭＳ 明朝" w:hint="eastAsia"/>
        </w:rPr>
      </w:pPr>
      <w:r w:rsidRPr="002325A6">
        <w:rPr>
          <w:rFonts w:ascii="ＭＳ 明朝" w:hAnsi="ＭＳ 明朝" w:hint="eastAsia"/>
          <w:lang w:eastAsia="zh-TW"/>
        </w:rPr>
        <w:t xml:space="preserve">　</w:t>
      </w:r>
      <w:r w:rsidR="00262853" w:rsidRPr="002325A6">
        <w:rPr>
          <w:rFonts w:ascii="ＭＳ 明朝" w:hAnsi="ＭＳ 明朝" w:hint="eastAsia"/>
        </w:rPr>
        <w:t>年　　月　　日に申請された</w:t>
      </w:r>
      <w:r w:rsidR="00262853" w:rsidRPr="002325A6">
        <w:rPr>
          <w:rFonts w:ascii="ＭＳ 明朝" w:hAnsi="ＭＳ 明朝" w:hint="eastAsia"/>
          <w:sz w:val="22"/>
        </w:rPr>
        <w:t>補装具費の支給申請</w:t>
      </w:r>
      <w:r w:rsidR="00262853" w:rsidRPr="002325A6">
        <w:rPr>
          <w:rFonts w:ascii="ＭＳ 明朝" w:hAnsi="ＭＳ 明朝" w:hint="eastAsia"/>
        </w:rPr>
        <w:t>については、下記の理由により却下することに決定しましたので通知します。</w:t>
      </w:r>
    </w:p>
    <w:p w:rsidR="00262853" w:rsidRPr="002325A6" w:rsidRDefault="00262853">
      <w:pPr>
        <w:rPr>
          <w:rFonts w:ascii="ＭＳ 明朝" w:hAnsi="ＭＳ 明朝" w:hint="eastAsia"/>
        </w:rPr>
      </w:pPr>
    </w:p>
    <w:p w:rsidR="00262853" w:rsidRPr="002325A6" w:rsidRDefault="00262853">
      <w:pPr>
        <w:jc w:val="center"/>
        <w:rPr>
          <w:rFonts w:ascii="ＭＳ 明朝" w:hAnsi="ＭＳ 明朝" w:hint="eastAsia"/>
        </w:rPr>
      </w:pPr>
      <w:r w:rsidRPr="002325A6">
        <w:rPr>
          <w:rFonts w:ascii="ＭＳ 明朝" w:hAnsi="ＭＳ 明朝" w:hint="eastAsia"/>
        </w:rPr>
        <w:t>記</w:t>
      </w:r>
    </w:p>
    <w:p w:rsidR="00262853" w:rsidRPr="002325A6" w:rsidRDefault="00262853">
      <w:pPr>
        <w:pStyle w:val="ab"/>
        <w:tabs>
          <w:tab w:val="clear" w:pos="4252"/>
          <w:tab w:val="clear" w:pos="8504"/>
        </w:tabs>
        <w:snapToGrid/>
        <w:rPr>
          <w:rFonts w:ascii="ＭＳ 明朝" w:hAnsi="ＭＳ 明朝" w:hint="eastAsia"/>
        </w:rPr>
      </w:pPr>
    </w:p>
    <w:p w:rsidR="00262853" w:rsidRPr="002325A6" w:rsidRDefault="002325A6" w:rsidP="002325A6">
      <w:pPr>
        <w:ind w:left="851"/>
        <w:rPr>
          <w:rFonts w:ascii="ＭＳ 明朝" w:hAnsi="ＭＳ 明朝" w:hint="eastAsia"/>
        </w:rPr>
      </w:pPr>
      <w:r w:rsidRPr="002325A6">
        <w:rPr>
          <w:rFonts w:ascii="ＭＳ 明朝" w:hAnsi="ＭＳ 明朝" w:hint="eastAsia"/>
        </w:rPr>
        <w:t xml:space="preserve">1　</w:t>
      </w:r>
      <w:r w:rsidR="00262853" w:rsidRPr="002325A6">
        <w:rPr>
          <w:rFonts w:ascii="ＭＳ 明朝" w:hAnsi="ＭＳ 明朝" w:hint="eastAsia"/>
        </w:rPr>
        <w:t>申請事項</w:t>
      </w:r>
    </w:p>
    <w:p w:rsidR="00262853" w:rsidRPr="002325A6" w:rsidRDefault="00262853">
      <w:pPr>
        <w:rPr>
          <w:rFonts w:ascii="ＭＳ 明朝" w:hAnsi="ＭＳ 明朝" w:hint="eastAsia"/>
        </w:rPr>
      </w:pPr>
    </w:p>
    <w:p w:rsidR="00262853" w:rsidRPr="002325A6" w:rsidRDefault="00262853">
      <w:pPr>
        <w:rPr>
          <w:rFonts w:ascii="ＭＳ 明朝" w:hAnsi="ＭＳ 明朝" w:hint="eastAsia"/>
        </w:rPr>
      </w:pPr>
    </w:p>
    <w:p w:rsidR="00262853" w:rsidRPr="002325A6" w:rsidRDefault="002325A6" w:rsidP="002325A6">
      <w:pPr>
        <w:ind w:left="851"/>
        <w:rPr>
          <w:rFonts w:ascii="ＭＳ 明朝" w:hAnsi="ＭＳ 明朝" w:hint="eastAsia"/>
        </w:rPr>
      </w:pPr>
      <w:r w:rsidRPr="002325A6">
        <w:rPr>
          <w:rFonts w:ascii="ＭＳ 明朝" w:hAnsi="ＭＳ 明朝" w:hint="eastAsia"/>
        </w:rPr>
        <w:t xml:space="preserve">2　</w:t>
      </w:r>
      <w:r w:rsidR="00262853" w:rsidRPr="002325A6">
        <w:rPr>
          <w:rFonts w:ascii="ＭＳ 明朝" w:hAnsi="ＭＳ 明朝" w:hint="eastAsia"/>
        </w:rPr>
        <w:t>却下の理由</w:t>
      </w:r>
    </w:p>
    <w:p w:rsidR="00262853" w:rsidRPr="002325A6" w:rsidRDefault="00262853">
      <w:pPr>
        <w:rPr>
          <w:rFonts w:ascii="ＭＳ 明朝" w:hAnsi="ＭＳ 明朝" w:hint="eastAsia"/>
        </w:rPr>
      </w:pPr>
    </w:p>
    <w:p w:rsidR="00262853" w:rsidRPr="002325A6" w:rsidRDefault="00262853">
      <w:pPr>
        <w:rPr>
          <w:rFonts w:ascii="ＭＳ 明朝" w:hAnsi="ＭＳ 明朝" w:hint="eastAsia"/>
        </w:rPr>
      </w:pPr>
    </w:p>
    <w:p w:rsidR="00262853" w:rsidRPr="002325A6" w:rsidRDefault="00262853" w:rsidP="002325A6">
      <w:pPr>
        <w:ind w:leftChars="500" w:left="1050"/>
        <w:rPr>
          <w:rFonts w:ascii="ＭＳ 明朝" w:hAnsi="ＭＳ 明朝" w:hint="eastAsia"/>
        </w:rPr>
      </w:pPr>
      <w:r w:rsidRPr="002325A6">
        <w:rPr>
          <w:rFonts w:ascii="ＭＳ 明朝" w:hAnsi="ＭＳ 明朝" w:hint="eastAsia"/>
          <w:spacing w:val="105"/>
          <w:kern w:val="0"/>
          <w:fitText w:val="630" w:id="-1265383936"/>
        </w:rPr>
        <w:t>教</w:t>
      </w:r>
      <w:r w:rsidRPr="002325A6">
        <w:rPr>
          <w:rFonts w:ascii="ＭＳ 明朝" w:hAnsi="ＭＳ 明朝" w:hint="eastAsia"/>
          <w:kern w:val="0"/>
          <w:fitText w:val="630" w:id="-1265383936"/>
        </w:rPr>
        <w:t>示</w:t>
      </w:r>
    </w:p>
    <w:p w:rsidR="00262853" w:rsidRPr="002325A6" w:rsidRDefault="00262853">
      <w:pPr>
        <w:rPr>
          <w:rFonts w:ascii="ＭＳ 明朝" w:hAnsi="ＭＳ 明朝" w:hint="eastAsia"/>
        </w:rPr>
      </w:pPr>
    </w:p>
    <w:p w:rsidR="00A20273" w:rsidRDefault="00262853" w:rsidP="00F224FA">
      <w:pPr>
        <w:ind w:leftChars="100" w:left="210" w:firstLineChars="100" w:firstLine="210"/>
        <w:rPr>
          <w:rFonts w:ascii="ＭＳ 明朝" w:hAnsi="ＭＳ 明朝"/>
        </w:rPr>
      </w:pPr>
      <w:r w:rsidRPr="002325A6">
        <w:rPr>
          <w:rFonts w:ascii="ＭＳ 明朝" w:hAnsi="ＭＳ 明朝" w:hint="eastAsia"/>
        </w:rPr>
        <w:t>この処分について不服がある場合は、この処分があったことを知った日の翌日から起算して</w:t>
      </w:r>
      <w:r w:rsidR="00453C4D">
        <w:rPr>
          <w:rFonts w:ascii="ＭＳ 明朝" w:hAnsi="ＭＳ 明朝" w:hint="eastAsia"/>
        </w:rPr>
        <w:t>3</w:t>
      </w:r>
      <w:r w:rsidR="009C164A">
        <w:rPr>
          <w:rFonts w:ascii="ＭＳ 明朝" w:hAnsi="ＭＳ 明朝" w:hint="eastAsia"/>
        </w:rPr>
        <w:t>月</w:t>
      </w:r>
      <w:r w:rsidRPr="002325A6">
        <w:rPr>
          <w:rFonts w:ascii="ＭＳ 明朝" w:hAnsi="ＭＳ 明朝" w:hint="eastAsia"/>
        </w:rPr>
        <w:t>以内に粕屋町長に対して</w:t>
      </w:r>
      <w:r w:rsidR="009C164A">
        <w:rPr>
          <w:rFonts w:ascii="ＭＳ 明朝" w:hAnsi="ＭＳ 明朝" w:hint="eastAsia"/>
        </w:rPr>
        <w:t>審査請求</w:t>
      </w:r>
      <w:r w:rsidRPr="002325A6">
        <w:rPr>
          <w:rFonts w:ascii="ＭＳ 明朝" w:hAnsi="ＭＳ 明朝" w:hint="eastAsia"/>
        </w:rPr>
        <w:t>をすることができます</w:t>
      </w:r>
      <w:r w:rsidR="00A20273" w:rsidRPr="00A20273">
        <w:rPr>
          <w:rFonts w:ascii="ＭＳ 明朝" w:hAnsi="ＭＳ 明朝" w:hint="eastAsia"/>
        </w:rPr>
        <w:t>(なお、この処分の通知を受けた日の翌日から起算して3月以内であっても、この処分の日の翌日から起算して1年を経過すると審査請求をすることができなくなります。)</w:t>
      </w:r>
      <w:r w:rsidRPr="00A20273">
        <w:rPr>
          <w:rFonts w:ascii="ＭＳ 明朝" w:hAnsi="ＭＳ 明朝" w:hint="eastAsia"/>
        </w:rPr>
        <w:t>。</w:t>
      </w:r>
    </w:p>
    <w:p w:rsidR="00262853" w:rsidRPr="002325A6" w:rsidRDefault="00262853" w:rsidP="00F224FA">
      <w:pPr>
        <w:ind w:leftChars="100" w:left="210" w:firstLineChars="100" w:firstLine="210"/>
        <w:rPr>
          <w:rFonts w:ascii="ＭＳ 明朝" w:hAnsi="ＭＳ 明朝" w:hint="eastAsia"/>
        </w:rPr>
      </w:pPr>
      <w:r w:rsidRPr="00F224FA">
        <w:rPr>
          <w:rFonts w:ascii="ＭＳ 明朝" w:hAnsi="ＭＳ 明朝" w:hint="eastAsia"/>
        </w:rPr>
        <w:t>こ</w:t>
      </w:r>
      <w:r w:rsidRPr="002325A6">
        <w:rPr>
          <w:rFonts w:ascii="ＭＳ 明朝" w:hAnsi="ＭＳ 明朝" w:hint="eastAsia"/>
        </w:rPr>
        <w:t>の処分の取消しを求める訴えは、この処分の通知を受けた日の翌日から起算して</w:t>
      </w:r>
      <w:r w:rsidR="00453C4D">
        <w:rPr>
          <w:rFonts w:ascii="ＭＳ 明朝" w:hAnsi="ＭＳ 明朝" w:hint="eastAsia"/>
        </w:rPr>
        <w:t>6</w:t>
      </w:r>
      <w:r w:rsidRPr="002325A6">
        <w:rPr>
          <w:rFonts w:ascii="ＭＳ 明朝" w:hAnsi="ＭＳ 明朝" w:hint="eastAsia"/>
        </w:rPr>
        <w:t>月以内に限り、粕屋町長を被告として</w:t>
      </w:r>
      <w:r w:rsidR="00453C4D">
        <w:rPr>
          <w:rFonts w:ascii="ＭＳ 明朝" w:hAnsi="ＭＳ 明朝" w:hint="eastAsia"/>
        </w:rPr>
        <w:t>(</w:t>
      </w:r>
      <w:r w:rsidRPr="002325A6">
        <w:rPr>
          <w:rFonts w:ascii="ＭＳ 明朝" w:hAnsi="ＭＳ 明朝" w:hint="eastAsia"/>
        </w:rPr>
        <w:t>訴訟において</w:t>
      </w:r>
      <w:r w:rsidR="00F224FA">
        <w:rPr>
          <w:rFonts w:ascii="ＭＳ 明朝" w:hAnsi="ＭＳ 明朝" w:hint="eastAsia"/>
        </w:rPr>
        <w:t>粕屋町</w:t>
      </w:r>
      <w:r w:rsidRPr="002325A6">
        <w:rPr>
          <w:rFonts w:ascii="ＭＳ 明朝" w:hAnsi="ＭＳ 明朝" w:hint="eastAsia"/>
        </w:rPr>
        <w:t>を代表する者は</w:t>
      </w:r>
      <w:r w:rsidR="00F224FA">
        <w:rPr>
          <w:rFonts w:ascii="ＭＳ 明朝" w:hAnsi="ＭＳ 明朝" w:hint="eastAsia"/>
        </w:rPr>
        <w:t>粕屋町</w:t>
      </w:r>
      <w:r w:rsidRPr="002325A6">
        <w:rPr>
          <w:rFonts w:ascii="ＭＳ 明朝" w:hAnsi="ＭＳ 明朝" w:hint="eastAsia"/>
        </w:rPr>
        <w:t>長となります。</w:t>
      </w:r>
      <w:r w:rsidR="00453C4D">
        <w:rPr>
          <w:rFonts w:ascii="ＭＳ 明朝" w:hAnsi="ＭＳ 明朝" w:hint="eastAsia"/>
        </w:rPr>
        <w:t>)</w:t>
      </w:r>
      <w:r w:rsidRPr="002325A6">
        <w:rPr>
          <w:rFonts w:ascii="ＭＳ 明朝" w:hAnsi="ＭＳ 明朝" w:hint="eastAsia"/>
        </w:rPr>
        <w:t>提起することができます</w:t>
      </w:r>
      <w:r w:rsidR="00453C4D">
        <w:rPr>
          <w:rFonts w:ascii="ＭＳ 明朝" w:hAnsi="ＭＳ 明朝" w:hint="eastAsia"/>
        </w:rPr>
        <w:t>(</w:t>
      </w:r>
      <w:r w:rsidRPr="002325A6">
        <w:rPr>
          <w:rFonts w:ascii="ＭＳ 明朝" w:hAnsi="ＭＳ 明朝" w:hint="eastAsia"/>
        </w:rPr>
        <w:t>なお、この処分の通知を受けた日の翌日から起算して</w:t>
      </w:r>
      <w:r w:rsidR="00453C4D">
        <w:rPr>
          <w:rFonts w:ascii="ＭＳ 明朝" w:hAnsi="ＭＳ 明朝" w:hint="eastAsia"/>
        </w:rPr>
        <w:t>6</w:t>
      </w:r>
      <w:r w:rsidRPr="002325A6">
        <w:rPr>
          <w:rFonts w:ascii="ＭＳ 明朝" w:hAnsi="ＭＳ 明朝" w:hint="eastAsia"/>
        </w:rPr>
        <w:t>月以内であっても、この処分の日の翌日から起算して</w:t>
      </w:r>
      <w:r w:rsidR="00453C4D">
        <w:rPr>
          <w:rFonts w:ascii="ＭＳ 明朝" w:hAnsi="ＭＳ 明朝" w:hint="eastAsia"/>
        </w:rPr>
        <w:t>1</w:t>
      </w:r>
      <w:r w:rsidRPr="002325A6">
        <w:rPr>
          <w:rFonts w:ascii="ＭＳ 明朝" w:hAnsi="ＭＳ 明朝" w:hint="eastAsia"/>
        </w:rPr>
        <w:t>年を経過するとこの処分の取消しの訴えを提起することができなくなります。</w:t>
      </w:r>
      <w:r w:rsidR="00453C4D">
        <w:rPr>
          <w:rFonts w:ascii="ＭＳ 明朝" w:hAnsi="ＭＳ 明朝" w:hint="eastAsia"/>
        </w:rPr>
        <w:t>)</w:t>
      </w:r>
      <w:r w:rsidRPr="002325A6">
        <w:rPr>
          <w:rFonts w:ascii="ＭＳ 明朝" w:hAnsi="ＭＳ 明朝" w:hint="eastAsia"/>
        </w:rPr>
        <w:t>。</w:t>
      </w:r>
    </w:p>
    <w:p w:rsidR="00262853" w:rsidRPr="002325A6" w:rsidRDefault="00A20273" w:rsidP="00A20273">
      <w:pPr>
        <w:tabs>
          <w:tab w:val="left" w:pos="851"/>
        </w:tabs>
        <w:ind w:leftChars="100" w:left="210" w:firstLineChars="100" w:firstLine="210"/>
        <w:rPr>
          <w:rFonts w:ascii="ＭＳ 明朝" w:hAnsi="ＭＳ 明朝" w:hint="eastAsia"/>
        </w:rPr>
      </w:pPr>
      <w:r w:rsidRPr="00A20273">
        <w:rPr>
          <w:rFonts w:ascii="ＭＳ 明朝" w:hAnsi="ＭＳ 明朝" w:hint="eastAsia"/>
        </w:rPr>
        <w:t>ただし、審査請求をした場合には、当該審査請求に対する裁決があったことを知った日の翌日から起算して6</w:t>
      </w:r>
      <w:r w:rsidR="007806B8">
        <w:rPr>
          <w:rFonts w:ascii="ＭＳ 明朝" w:hAnsi="ＭＳ 明朝" w:hint="eastAsia"/>
        </w:rPr>
        <w:t>月以内に処分</w:t>
      </w:r>
      <w:r w:rsidRPr="00A20273">
        <w:rPr>
          <w:rFonts w:ascii="ＭＳ 明朝" w:hAnsi="ＭＳ 明朝" w:hint="eastAsia"/>
        </w:rPr>
        <w:t>の取消しの訴えを提起することができます(なお、その審査請求に対する裁決の送達を受けた日の翌日から起算して6月以内であっても、その審査請求に対する裁決の日の翌日から起算して1年を経過するとこの処分の取消しの訴えを提起することができなくなります。)。</w:t>
      </w:r>
    </w:p>
    <w:sectPr w:rsidR="00262853" w:rsidRPr="002325A6" w:rsidSect="00A20273">
      <w:pgSz w:w="11906" w:h="16838"/>
      <w:pgMar w:top="1134" w:right="1474" w:bottom="1134" w:left="147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4AF0" w:rsidRDefault="00BC4AF0">
      <w:r>
        <w:separator/>
      </w:r>
    </w:p>
  </w:endnote>
  <w:endnote w:type="continuationSeparator" w:id="0">
    <w:p w:rsidR="00BC4AF0" w:rsidRDefault="00BC4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4AF0" w:rsidRDefault="00BC4AF0">
      <w:r>
        <w:separator/>
      </w:r>
    </w:p>
  </w:footnote>
  <w:footnote w:type="continuationSeparator" w:id="0">
    <w:p w:rsidR="00BC4AF0" w:rsidRDefault="00BC4A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07CF3"/>
    <w:multiLevelType w:val="hybridMultilevel"/>
    <w:tmpl w:val="71FEA6A4"/>
    <w:lvl w:ilvl="0" w:tplc="0409000F">
      <w:start w:val="1"/>
      <w:numFmt w:val="decimal"/>
      <w:lvlText w:val="%1."/>
      <w:lvlJc w:val="left"/>
      <w:pPr>
        <w:tabs>
          <w:tab w:val="num" w:pos="630"/>
        </w:tabs>
        <w:ind w:left="630" w:hanging="420"/>
      </w:p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52C1A22"/>
    <w:multiLevelType w:val="hybridMultilevel"/>
    <w:tmpl w:val="643AA19E"/>
    <w:lvl w:ilvl="0" w:tplc="BE58C92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4CB7175"/>
    <w:multiLevelType w:val="hybridMultilevel"/>
    <w:tmpl w:val="13AAE57C"/>
    <w:lvl w:ilvl="0" w:tplc="8D88330E">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C1204B4"/>
    <w:multiLevelType w:val="hybridMultilevel"/>
    <w:tmpl w:val="9B1638CC"/>
    <w:lvl w:ilvl="0" w:tplc="15B62D50">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0022384"/>
    <w:multiLevelType w:val="hybridMultilevel"/>
    <w:tmpl w:val="3440D162"/>
    <w:lvl w:ilvl="0" w:tplc="0D5260E2">
      <w:start w:val="1"/>
      <w:numFmt w:val="decimal"/>
      <w:lvlText w:val="%1"/>
      <w:lvlJc w:val="left"/>
      <w:pPr>
        <w:tabs>
          <w:tab w:val="num" w:pos="1211"/>
        </w:tabs>
        <w:ind w:left="1211" w:hanging="360"/>
      </w:pPr>
      <w:rPr>
        <w:rFonts w:hint="eastAsia"/>
      </w:rPr>
    </w:lvl>
    <w:lvl w:ilvl="1" w:tplc="04090017" w:tentative="1">
      <w:start w:val="1"/>
      <w:numFmt w:val="aiueoFullWidth"/>
      <w:lvlText w:val="(%2)"/>
      <w:lvlJc w:val="left"/>
      <w:pPr>
        <w:tabs>
          <w:tab w:val="num" w:pos="1691"/>
        </w:tabs>
        <w:ind w:left="1691" w:hanging="420"/>
      </w:pPr>
    </w:lvl>
    <w:lvl w:ilvl="2" w:tplc="04090011" w:tentative="1">
      <w:start w:val="1"/>
      <w:numFmt w:val="decimalEnclosedCircle"/>
      <w:lvlText w:val="%3"/>
      <w:lvlJc w:val="left"/>
      <w:pPr>
        <w:tabs>
          <w:tab w:val="num" w:pos="2111"/>
        </w:tabs>
        <w:ind w:left="2111" w:hanging="420"/>
      </w:pPr>
    </w:lvl>
    <w:lvl w:ilvl="3" w:tplc="0409000F" w:tentative="1">
      <w:start w:val="1"/>
      <w:numFmt w:val="decimal"/>
      <w:lvlText w:val="%4."/>
      <w:lvlJc w:val="left"/>
      <w:pPr>
        <w:tabs>
          <w:tab w:val="num" w:pos="2531"/>
        </w:tabs>
        <w:ind w:left="2531" w:hanging="420"/>
      </w:pPr>
    </w:lvl>
    <w:lvl w:ilvl="4" w:tplc="04090017" w:tentative="1">
      <w:start w:val="1"/>
      <w:numFmt w:val="aiueoFullWidth"/>
      <w:lvlText w:val="(%5)"/>
      <w:lvlJc w:val="left"/>
      <w:pPr>
        <w:tabs>
          <w:tab w:val="num" w:pos="2951"/>
        </w:tabs>
        <w:ind w:left="2951" w:hanging="420"/>
      </w:pPr>
    </w:lvl>
    <w:lvl w:ilvl="5" w:tplc="04090011" w:tentative="1">
      <w:start w:val="1"/>
      <w:numFmt w:val="decimalEnclosedCircle"/>
      <w:lvlText w:val="%6"/>
      <w:lvlJc w:val="left"/>
      <w:pPr>
        <w:tabs>
          <w:tab w:val="num" w:pos="3371"/>
        </w:tabs>
        <w:ind w:left="3371" w:hanging="420"/>
      </w:pPr>
    </w:lvl>
    <w:lvl w:ilvl="6" w:tplc="0409000F" w:tentative="1">
      <w:start w:val="1"/>
      <w:numFmt w:val="decimal"/>
      <w:lvlText w:val="%7."/>
      <w:lvlJc w:val="left"/>
      <w:pPr>
        <w:tabs>
          <w:tab w:val="num" w:pos="3791"/>
        </w:tabs>
        <w:ind w:left="3791" w:hanging="420"/>
      </w:pPr>
    </w:lvl>
    <w:lvl w:ilvl="7" w:tplc="04090017" w:tentative="1">
      <w:start w:val="1"/>
      <w:numFmt w:val="aiueoFullWidth"/>
      <w:lvlText w:val="(%8)"/>
      <w:lvlJc w:val="left"/>
      <w:pPr>
        <w:tabs>
          <w:tab w:val="num" w:pos="4211"/>
        </w:tabs>
        <w:ind w:left="4211" w:hanging="420"/>
      </w:pPr>
    </w:lvl>
    <w:lvl w:ilvl="8" w:tplc="04090011" w:tentative="1">
      <w:start w:val="1"/>
      <w:numFmt w:val="decimalEnclosedCircle"/>
      <w:lvlText w:val="%9"/>
      <w:lvlJc w:val="left"/>
      <w:pPr>
        <w:tabs>
          <w:tab w:val="num" w:pos="4631"/>
        </w:tabs>
        <w:ind w:left="4631" w:hanging="420"/>
      </w:pPr>
    </w:lvl>
  </w:abstractNum>
  <w:abstractNum w:abstractNumId="5"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6" w15:restartNumberingAfterBreak="0">
    <w:nsid w:val="2E774951"/>
    <w:multiLevelType w:val="hybridMultilevel"/>
    <w:tmpl w:val="B6740A1A"/>
    <w:lvl w:ilvl="0" w:tplc="9CAE2F8E">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5966CC2"/>
    <w:multiLevelType w:val="hybridMultilevel"/>
    <w:tmpl w:val="7B86581E"/>
    <w:lvl w:ilvl="0" w:tplc="4F98C9C8">
      <w:start w:val="1"/>
      <w:numFmt w:val="decimalFullWidth"/>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7700674"/>
    <w:multiLevelType w:val="hybridMultilevel"/>
    <w:tmpl w:val="8384BD92"/>
    <w:lvl w:ilvl="0" w:tplc="04090001">
      <w:start w:val="1"/>
      <w:numFmt w:val="bullet"/>
      <w:lvlText w:val=""/>
      <w:lvlJc w:val="left"/>
      <w:pPr>
        <w:tabs>
          <w:tab w:val="num" w:pos="630"/>
        </w:tabs>
        <w:ind w:left="630" w:hanging="420"/>
      </w:pPr>
      <w:rPr>
        <w:rFonts w:ascii="Wingdings" w:hAnsi="Wingdings"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4A956E10"/>
    <w:multiLevelType w:val="hybridMultilevel"/>
    <w:tmpl w:val="5A561AC2"/>
    <w:lvl w:ilvl="0" w:tplc="BE58C92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EB95AC9"/>
    <w:multiLevelType w:val="hybridMultilevel"/>
    <w:tmpl w:val="234474AC"/>
    <w:lvl w:ilvl="0" w:tplc="47B674E6">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1EA3FB8"/>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B0C722E"/>
    <w:multiLevelType w:val="hybridMultilevel"/>
    <w:tmpl w:val="E5EA04CE"/>
    <w:lvl w:ilvl="0" w:tplc="0A967166">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75812DBB"/>
    <w:multiLevelType w:val="hybridMultilevel"/>
    <w:tmpl w:val="6BD8C4FE"/>
    <w:lvl w:ilvl="0" w:tplc="F91EA70A">
      <w:start w:val="1"/>
      <w:numFmt w:val="aiueoFullWidth"/>
      <w:lvlText w:val="%1．"/>
      <w:lvlJc w:val="left"/>
      <w:pPr>
        <w:tabs>
          <w:tab w:val="num" w:pos="1470"/>
        </w:tabs>
        <w:ind w:left="1470" w:hanging="420"/>
      </w:pPr>
      <w:rPr>
        <w:rFonts w:hint="eastAsia"/>
      </w:rPr>
    </w:lvl>
    <w:lvl w:ilvl="1" w:tplc="DAEE551E">
      <w:start w:val="1"/>
      <w:numFmt w:val="decimalFullWidth"/>
      <w:lvlText w:val="(%2)"/>
      <w:lvlJc w:val="left"/>
      <w:pPr>
        <w:tabs>
          <w:tab w:val="num" w:pos="1905"/>
        </w:tabs>
        <w:ind w:left="1905" w:hanging="435"/>
      </w:pPr>
      <w:rPr>
        <w:rFonts w:hint="eastAsia"/>
      </w:r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4" w15:restartNumberingAfterBreak="0">
    <w:nsid w:val="7AA444F9"/>
    <w:multiLevelType w:val="hybridMultilevel"/>
    <w:tmpl w:val="69EA8CD0"/>
    <w:lvl w:ilvl="0" w:tplc="BE58C92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14"/>
  </w:num>
  <w:num w:numId="3">
    <w:abstractNumId w:val="9"/>
  </w:num>
  <w:num w:numId="4">
    <w:abstractNumId w:val="1"/>
  </w:num>
  <w:num w:numId="5">
    <w:abstractNumId w:val="10"/>
  </w:num>
  <w:num w:numId="6">
    <w:abstractNumId w:val="6"/>
  </w:num>
  <w:num w:numId="7">
    <w:abstractNumId w:val="7"/>
  </w:num>
  <w:num w:numId="8">
    <w:abstractNumId w:val="3"/>
  </w:num>
  <w:num w:numId="9">
    <w:abstractNumId w:val="12"/>
  </w:num>
  <w:num w:numId="10">
    <w:abstractNumId w:val="13"/>
  </w:num>
  <w:num w:numId="11">
    <w:abstractNumId w:val="11"/>
  </w:num>
  <w:num w:numId="12">
    <w:abstractNumId w:val="8"/>
  </w:num>
  <w:num w:numId="13">
    <w:abstractNumId w:val="0"/>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D80"/>
    <w:rsid w:val="002325A6"/>
    <w:rsid w:val="00262853"/>
    <w:rsid w:val="003053AC"/>
    <w:rsid w:val="003277DA"/>
    <w:rsid w:val="00370D80"/>
    <w:rsid w:val="00453C4D"/>
    <w:rsid w:val="004F351E"/>
    <w:rsid w:val="005568FA"/>
    <w:rsid w:val="0055726A"/>
    <w:rsid w:val="005D0144"/>
    <w:rsid w:val="007806B8"/>
    <w:rsid w:val="00814809"/>
    <w:rsid w:val="008744BA"/>
    <w:rsid w:val="009A24A6"/>
    <w:rsid w:val="009C164A"/>
    <w:rsid w:val="00A20273"/>
    <w:rsid w:val="00A23651"/>
    <w:rsid w:val="00A41A2C"/>
    <w:rsid w:val="00AD23C6"/>
    <w:rsid w:val="00B54904"/>
    <w:rsid w:val="00B82FF6"/>
    <w:rsid w:val="00BC4AF0"/>
    <w:rsid w:val="00F224FA"/>
    <w:rsid w:val="00FA6024"/>
    <w:rsid w:val="00FF2A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C6ACA29F-5CF2-4B2F-B70D-17A634D1A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ﾍﾟｰｼﾞ罫線枠"/>
    <w:basedOn w:val="a"/>
    <w:pPr>
      <w:adjustRightInd w:val="0"/>
      <w:spacing w:line="360" w:lineRule="atLeast"/>
      <w:textAlignment w:val="baseline"/>
    </w:pPr>
    <w:rPr>
      <w:rFonts w:ascii="ＭＳ ゴシック" w:eastAsia="ＭＳ ゴシック" w:hAnsi="ＭＳ ゴシック"/>
      <w:kern w:val="0"/>
      <w:szCs w:val="20"/>
    </w:rPr>
  </w:style>
  <w:style w:type="paragraph" w:styleId="a4">
    <w:name w:val="Balloon Text"/>
    <w:basedOn w:val="a"/>
    <w:semiHidden/>
    <w:pPr>
      <w:adjustRightInd w:val="0"/>
      <w:spacing w:line="360" w:lineRule="atLeast"/>
      <w:textAlignment w:val="baseline"/>
    </w:pPr>
    <w:rPr>
      <w:rFonts w:ascii="Arial" w:eastAsia="ＭＳ ゴシック" w:hAnsi="Arial"/>
      <w:kern w:val="0"/>
      <w:sz w:val="18"/>
      <w:szCs w:val="18"/>
    </w:rPr>
  </w:style>
  <w:style w:type="paragraph" w:styleId="a5">
    <w:name w:val="Note Heading"/>
    <w:basedOn w:val="a"/>
    <w:next w:val="a"/>
    <w:pPr>
      <w:jc w:val="center"/>
    </w:pPr>
  </w:style>
  <w:style w:type="paragraph" w:styleId="a6">
    <w:name w:val="Closing"/>
    <w:basedOn w:val="a"/>
    <w:pPr>
      <w:jc w:val="right"/>
    </w:pPr>
  </w:style>
  <w:style w:type="paragraph" w:styleId="a7">
    <w:name w:val="Body Text Indent"/>
    <w:basedOn w:val="a"/>
    <w:pPr>
      <w:ind w:left="210" w:hangingChars="100" w:hanging="210"/>
    </w:pPr>
  </w:style>
  <w:style w:type="paragraph" w:styleId="a8">
    <w:name w:val="Date"/>
    <w:basedOn w:val="a"/>
    <w:next w:val="a"/>
  </w:style>
  <w:style w:type="paragraph" w:styleId="a9">
    <w:name w:val="header"/>
    <w:basedOn w:val="a"/>
    <w:pPr>
      <w:tabs>
        <w:tab w:val="center" w:pos="4252"/>
        <w:tab w:val="right" w:pos="8504"/>
      </w:tabs>
      <w:adjustRightInd w:val="0"/>
      <w:spacing w:line="360" w:lineRule="atLeast"/>
      <w:textAlignment w:val="baseline"/>
    </w:pPr>
    <w:rPr>
      <w:rFonts w:ascii="ＭＳ ゴシック" w:eastAsia="ＭＳ ゴシック" w:hAnsi="ＭＳ ゴシック"/>
      <w:kern w:val="0"/>
      <w:szCs w:val="20"/>
    </w:rPr>
  </w:style>
  <w:style w:type="paragraph" w:styleId="2">
    <w:name w:val="Body Text Indent 2"/>
    <w:basedOn w:val="a"/>
    <w:pPr>
      <w:ind w:firstLineChars="498" w:firstLine="996"/>
    </w:pPr>
    <w:rPr>
      <w:sz w:val="20"/>
    </w:rPr>
  </w:style>
  <w:style w:type="paragraph" w:styleId="3">
    <w:name w:val="Body Text Indent 3"/>
    <w:basedOn w:val="a"/>
    <w:pPr>
      <w:spacing w:line="240" w:lineRule="exact"/>
      <w:ind w:left="200" w:hangingChars="100" w:hanging="200"/>
    </w:pPr>
    <w:rPr>
      <w:sz w:val="20"/>
    </w:rPr>
  </w:style>
  <w:style w:type="paragraph" w:styleId="aa">
    <w:name w:val="Body Text"/>
    <w:basedOn w:val="a"/>
    <w:rPr>
      <w:sz w:val="72"/>
    </w:rPr>
  </w:style>
  <w:style w:type="paragraph" w:styleId="ab">
    <w:name w:val="footer"/>
    <w:basedOn w:val="a"/>
    <w:pPr>
      <w:tabs>
        <w:tab w:val="center" w:pos="4252"/>
        <w:tab w:val="right" w:pos="8504"/>
      </w:tabs>
      <w:snapToGrid w:val="0"/>
    </w:pPr>
  </w:style>
  <w:style w:type="character" w:styleId="ac">
    <w:name w:val="annotation reference"/>
    <w:semiHidden/>
    <w:rPr>
      <w:sz w:val="18"/>
      <w:szCs w:val="18"/>
    </w:rPr>
  </w:style>
  <w:style w:type="paragraph" w:styleId="ad">
    <w:name w:val="annotation text"/>
    <w:basedOn w:val="a"/>
    <w:semiHidden/>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粕屋町障害者自立支援法施行細則</vt:lpstr>
    </vt:vector>
  </TitlesOfParts>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副島 ゆき</dc:creator>
  <cp:keywords/>
  <cp:lastModifiedBy>白水 駿太</cp:lastModifiedBy>
  <cp:revision>2</cp:revision>
  <cp:lastPrinted>2016-03-11T02:15:00Z</cp:lastPrinted>
  <dcterms:created xsi:type="dcterms:W3CDTF">2025-07-01T01:59:00Z</dcterms:created>
  <dcterms:modified xsi:type="dcterms:W3CDTF">2025-07-01T01:59:00Z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287954242</vt:i4>
  </property>
  <property fmtid="{D5CDD505-2E9C-101B-9397-08002B2CF9AE}" pid="3" name="_EmailSubject">
    <vt:lpwstr>RE【じょうれいくん】3月議会分追録原義についてNO.２</vt:lpwstr>
  </property>
  <property fmtid="{D5CDD505-2E9C-101B-9397-08002B2CF9AE}" pid="4" name="_AuthorEmail">
    <vt:lpwstr>soumu@town.kasuya.fukuoka.jp</vt:lpwstr>
  </property>
  <property fmtid="{D5CDD505-2E9C-101B-9397-08002B2CF9AE}" pid="5" name="_AuthorEmailDisplayName">
    <vt:lpwstr>総務課</vt:lpwstr>
  </property>
  <property fmtid="{D5CDD505-2E9C-101B-9397-08002B2CF9AE}" pid="6" name="_PreviousAdHocReviewCycleID">
    <vt:i4>-1726897652</vt:i4>
  </property>
  <property fmtid="{D5CDD505-2E9C-101B-9397-08002B2CF9AE}" pid="7" name="_ReviewingToolsShownOnce">
    <vt:lpwstr/>
  </property>
</Properties>
</file>