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F961" w14:textId="77777777" w:rsidR="0093478A" w:rsidRDefault="0093478A">
      <w:pPr>
        <w:rPr>
          <w:rFonts w:hint="eastAsia"/>
          <w:lang w:eastAsia="zh-CN"/>
        </w:rPr>
      </w:pPr>
      <w:r>
        <w:rPr>
          <w:rFonts w:hint="eastAsia"/>
          <w:lang w:eastAsia="zh-CN"/>
        </w:rPr>
        <w:t>様式第</w:t>
      </w:r>
      <w:r w:rsidR="00245323">
        <w:rPr>
          <w:rFonts w:hint="eastAsia"/>
        </w:rPr>
        <w:t>11</w:t>
      </w:r>
      <w:r>
        <w:rPr>
          <w:rFonts w:hint="eastAsia"/>
          <w:lang w:eastAsia="zh-CN"/>
        </w:rPr>
        <w:t>号(第7条関係)</w:t>
      </w:r>
    </w:p>
    <w:p w14:paraId="40ABF6B9" w14:textId="77777777" w:rsidR="0093478A" w:rsidRDefault="0093478A">
      <w:pPr>
        <w:rPr>
          <w:rFonts w:hint="eastAsia"/>
          <w:lang w:eastAsia="zh-CN"/>
        </w:rPr>
      </w:pPr>
    </w:p>
    <w:p w14:paraId="2024F40C" w14:textId="77777777" w:rsidR="0093478A" w:rsidRDefault="0093478A">
      <w:pPr>
        <w:jc w:val="right"/>
        <w:rPr>
          <w:rFonts w:hint="eastAsia"/>
          <w:lang w:eastAsia="zh-CN"/>
        </w:rPr>
      </w:pPr>
      <w:r>
        <w:rPr>
          <w:rFonts w:hint="eastAsia"/>
          <w:lang w:eastAsia="zh-CN"/>
        </w:rPr>
        <w:t xml:space="preserve">第　　　　　号　</w:t>
      </w:r>
    </w:p>
    <w:p w14:paraId="44B325DC" w14:textId="77777777" w:rsidR="0093478A" w:rsidRDefault="0093478A">
      <w:pPr>
        <w:jc w:val="right"/>
        <w:rPr>
          <w:rFonts w:hint="eastAsia"/>
        </w:rPr>
      </w:pPr>
      <w:r>
        <w:rPr>
          <w:rFonts w:hint="eastAsia"/>
        </w:rPr>
        <w:t xml:space="preserve">年　　月　　日　</w:t>
      </w:r>
    </w:p>
    <w:p w14:paraId="27C036ED" w14:textId="77777777" w:rsidR="0093478A" w:rsidRDefault="0093478A">
      <w:pPr>
        <w:rPr>
          <w:rFonts w:hint="eastAsia"/>
        </w:rPr>
      </w:pPr>
    </w:p>
    <w:p w14:paraId="1407D8F3" w14:textId="77777777" w:rsidR="0093478A" w:rsidRDefault="0093478A">
      <w:pPr>
        <w:rPr>
          <w:rFonts w:hint="eastAsia"/>
          <w:lang w:eastAsia="zh-TW"/>
        </w:rPr>
      </w:pPr>
      <w:r>
        <w:rPr>
          <w:rFonts w:hint="eastAsia"/>
          <w:lang w:eastAsia="zh-TW"/>
        </w:rPr>
        <w:t xml:space="preserve">　　　　　　　　様</w:t>
      </w:r>
    </w:p>
    <w:p w14:paraId="0C1A9442" w14:textId="77777777" w:rsidR="0093478A" w:rsidRDefault="0093478A">
      <w:pPr>
        <w:rPr>
          <w:rFonts w:hint="eastAsia"/>
          <w:lang w:eastAsia="zh-TW"/>
        </w:rPr>
      </w:pPr>
    </w:p>
    <w:p w14:paraId="72B6615E" w14:textId="77777777" w:rsidR="0093478A" w:rsidRDefault="0093478A">
      <w:pPr>
        <w:jc w:val="right"/>
        <w:rPr>
          <w:rFonts w:hint="eastAsia"/>
          <w:lang w:eastAsia="zh-TW"/>
        </w:rPr>
      </w:pPr>
      <w:r>
        <w:rPr>
          <w:rFonts w:hint="eastAsia"/>
          <w:lang w:eastAsia="zh-TW"/>
        </w:rPr>
        <w:t xml:space="preserve">粕屋町長　　　　　　　　　　</w:t>
      </w:r>
      <w:r w:rsidR="00FE5848">
        <w:rPr>
          <w:rFonts w:hAnsi="ＭＳ 明朝" w:hint="eastAsia"/>
          <w:lang w:eastAsia="zh-TW"/>
        </w:rPr>
        <w:fldChar w:fldCharType="begin"/>
      </w:r>
      <w:r w:rsidR="00FE5848">
        <w:rPr>
          <w:rFonts w:hAnsi="ＭＳ 明朝" w:hint="eastAsia"/>
          <w:lang w:eastAsia="zh-TW"/>
        </w:rPr>
        <w:instrText xml:space="preserve"> eq \o\ac(□,</w:instrText>
      </w:r>
      <w:r w:rsidR="00FE5848">
        <w:rPr>
          <w:rFonts w:hAnsi="ＭＳ 明朝" w:hint="eastAsia"/>
          <w:position w:val="2"/>
          <w:sz w:val="14"/>
          <w:lang w:eastAsia="zh-TW"/>
        </w:rPr>
        <w:instrText>印</w:instrText>
      </w:r>
      <w:r w:rsidR="00FE5848">
        <w:rPr>
          <w:rFonts w:hAnsi="ＭＳ 明朝" w:hint="eastAsia"/>
          <w:lang w:eastAsia="zh-TW"/>
        </w:rPr>
        <w:instrText>)</w:instrText>
      </w:r>
      <w:r w:rsidR="00FE5848">
        <w:rPr>
          <w:rFonts w:hAnsi="ＭＳ 明朝" w:hint="eastAsia"/>
          <w:lang w:eastAsia="zh-TW"/>
        </w:rPr>
        <w:fldChar w:fldCharType="end"/>
      </w:r>
      <w:r>
        <w:rPr>
          <w:rFonts w:hint="eastAsia"/>
          <w:lang w:eastAsia="zh-TW"/>
        </w:rPr>
        <w:t xml:space="preserve">　</w:t>
      </w:r>
    </w:p>
    <w:p w14:paraId="59C25898" w14:textId="77777777" w:rsidR="0093478A" w:rsidRDefault="0093478A">
      <w:pPr>
        <w:rPr>
          <w:rFonts w:hint="eastAsia"/>
          <w:lang w:eastAsia="zh-TW"/>
        </w:rPr>
      </w:pPr>
    </w:p>
    <w:p w14:paraId="0FCDAC64" w14:textId="77777777" w:rsidR="0093478A" w:rsidRDefault="0093478A">
      <w:pPr>
        <w:rPr>
          <w:rFonts w:hint="eastAsia"/>
          <w:lang w:eastAsia="zh-TW"/>
        </w:rPr>
      </w:pPr>
    </w:p>
    <w:p w14:paraId="605B44C1" w14:textId="77777777" w:rsidR="0093478A" w:rsidRDefault="0093478A">
      <w:pPr>
        <w:jc w:val="center"/>
        <w:rPr>
          <w:rFonts w:hint="eastAsia"/>
        </w:rPr>
      </w:pPr>
      <w:r>
        <w:rPr>
          <w:rFonts w:hint="eastAsia"/>
          <w:spacing w:val="105"/>
        </w:rPr>
        <w:t>措</w:t>
      </w:r>
      <w:r>
        <w:rPr>
          <w:rFonts w:hint="eastAsia"/>
        </w:rPr>
        <w:t>置(</w:t>
      </w:r>
      <w:r>
        <w:rPr>
          <w:rFonts w:hint="eastAsia"/>
          <w:spacing w:val="105"/>
        </w:rPr>
        <w:t>解</w:t>
      </w:r>
      <w:r>
        <w:rPr>
          <w:rFonts w:hint="eastAsia"/>
        </w:rPr>
        <w:t>除・</w:t>
      </w:r>
      <w:r>
        <w:rPr>
          <w:rFonts w:hint="eastAsia"/>
          <w:spacing w:val="105"/>
        </w:rPr>
        <w:t>変</w:t>
      </w:r>
      <w:r>
        <w:rPr>
          <w:rFonts w:hint="eastAsia"/>
        </w:rPr>
        <w:t>更)通知書</w:t>
      </w:r>
    </w:p>
    <w:p w14:paraId="28698472" w14:textId="77777777" w:rsidR="0093478A" w:rsidRDefault="0093478A">
      <w:pPr>
        <w:rPr>
          <w:rFonts w:hint="eastAsia"/>
        </w:rPr>
      </w:pPr>
    </w:p>
    <w:p w14:paraId="730AC534" w14:textId="77777777" w:rsidR="0093478A" w:rsidRDefault="0093478A" w:rsidP="0093478A">
      <w:pPr>
        <w:ind w:firstLineChars="100" w:firstLine="210"/>
        <w:rPr>
          <w:rFonts w:hint="eastAsia"/>
        </w:rPr>
      </w:pPr>
      <w:r>
        <w:rPr>
          <w:rFonts w:hint="eastAsia"/>
        </w:rPr>
        <w:t>知的障害者福祉法第16条第1項(第2号・第3号)の規定による措置については、次のとおり(解除・変更)することに決定しましたので、通知します。</w:t>
      </w:r>
    </w:p>
    <w:p w14:paraId="7F3C5A24" w14:textId="77777777" w:rsidR="0093478A" w:rsidRDefault="0093478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920"/>
        <w:gridCol w:w="5370"/>
      </w:tblGrid>
      <w:tr w:rsidR="0093478A" w14:paraId="5BB9333A" w14:textId="77777777">
        <w:tblPrEx>
          <w:tblCellMar>
            <w:top w:w="0" w:type="dxa"/>
            <w:bottom w:w="0" w:type="dxa"/>
          </w:tblCellMar>
        </w:tblPrEx>
        <w:trPr>
          <w:trHeight w:hRule="exact" w:val="1050"/>
        </w:trPr>
        <w:tc>
          <w:tcPr>
            <w:tcW w:w="3120" w:type="dxa"/>
            <w:gridSpan w:val="2"/>
            <w:vAlign w:val="center"/>
          </w:tcPr>
          <w:p w14:paraId="495B19D4" w14:textId="77777777" w:rsidR="0093478A" w:rsidRDefault="0093478A">
            <w:pPr>
              <w:ind w:left="180" w:right="180"/>
              <w:rPr>
                <w:rFonts w:hint="eastAsia"/>
              </w:rPr>
            </w:pPr>
            <w:r>
              <w:rPr>
                <w:rFonts w:hint="eastAsia"/>
              </w:rPr>
              <w:t>措置更新</w:t>
            </w:r>
          </w:p>
          <w:p w14:paraId="46FAB281" w14:textId="77777777" w:rsidR="0093478A" w:rsidRDefault="0093478A">
            <w:pPr>
              <w:ind w:left="180" w:right="180"/>
              <w:jc w:val="right"/>
              <w:rPr>
                <w:rFonts w:hint="eastAsia"/>
              </w:rPr>
            </w:pPr>
            <w:r>
              <w:rPr>
                <w:rFonts w:hint="eastAsia"/>
                <w:spacing w:val="525"/>
              </w:rPr>
              <w:t>氏</w:t>
            </w:r>
            <w:r>
              <w:rPr>
                <w:rFonts w:hint="eastAsia"/>
              </w:rPr>
              <w:t>名</w:t>
            </w:r>
          </w:p>
          <w:p w14:paraId="1A9EEC90" w14:textId="77777777" w:rsidR="0093478A" w:rsidRDefault="0093478A">
            <w:pPr>
              <w:ind w:left="180" w:right="180"/>
              <w:rPr>
                <w:rFonts w:hint="eastAsia"/>
              </w:rPr>
            </w:pPr>
            <w:r>
              <w:rPr>
                <w:rFonts w:hint="eastAsia"/>
                <w:spacing w:val="52"/>
              </w:rPr>
              <w:t>解除</w:t>
            </w:r>
            <w:r>
              <w:rPr>
                <w:rFonts w:hint="eastAsia"/>
              </w:rPr>
              <w:t>者</w:t>
            </w:r>
          </w:p>
        </w:tc>
        <w:tc>
          <w:tcPr>
            <w:tcW w:w="5370" w:type="dxa"/>
            <w:vAlign w:val="center"/>
          </w:tcPr>
          <w:p w14:paraId="5DE600CA" w14:textId="77777777" w:rsidR="0093478A" w:rsidRDefault="0093478A">
            <w:pPr>
              <w:rPr>
                <w:rFonts w:hint="eastAsia"/>
              </w:rPr>
            </w:pPr>
            <w:r>
              <w:rPr>
                <w:rFonts w:hint="eastAsia"/>
              </w:rPr>
              <w:t xml:space="preserve">　</w:t>
            </w:r>
          </w:p>
        </w:tc>
      </w:tr>
      <w:tr w:rsidR="0093478A" w14:paraId="43675AD4" w14:textId="77777777">
        <w:tblPrEx>
          <w:tblCellMar>
            <w:top w:w="0" w:type="dxa"/>
            <w:bottom w:w="0" w:type="dxa"/>
          </w:tblCellMar>
        </w:tblPrEx>
        <w:trPr>
          <w:cantSplit/>
          <w:trHeight w:hRule="exact" w:val="840"/>
        </w:trPr>
        <w:tc>
          <w:tcPr>
            <w:tcW w:w="1200" w:type="dxa"/>
            <w:vAlign w:val="center"/>
          </w:tcPr>
          <w:p w14:paraId="6AEF1CD9" w14:textId="77777777" w:rsidR="0093478A" w:rsidRDefault="0093478A">
            <w:pPr>
              <w:ind w:left="180" w:right="180"/>
              <w:jc w:val="distribute"/>
              <w:rPr>
                <w:rFonts w:hint="eastAsia"/>
              </w:rPr>
            </w:pPr>
            <w:r>
              <w:rPr>
                <w:rFonts w:hint="eastAsia"/>
              </w:rPr>
              <w:t>解除</w:t>
            </w:r>
          </w:p>
        </w:tc>
        <w:tc>
          <w:tcPr>
            <w:tcW w:w="1920" w:type="dxa"/>
            <w:vAlign w:val="center"/>
          </w:tcPr>
          <w:p w14:paraId="7232966F" w14:textId="77777777" w:rsidR="0093478A" w:rsidRDefault="0093478A">
            <w:pPr>
              <w:ind w:left="100" w:right="100"/>
              <w:jc w:val="distribute"/>
              <w:rPr>
                <w:rFonts w:hint="eastAsia"/>
              </w:rPr>
            </w:pPr>
            <w:r>
              <w:rPr>
                <w:rFonts w:hint="eastAsia"/>
              </w:rPr>
              <w:t>措置解除年月日</w:t>
            </w:r>
          </w:p>
        </w:tc>
        <w:tc>
          <w:tcPr>
            <w:tcW w:w="5370" w:type="dxa"/>
            <w:vAlign w:val="center"/>
          </w:tcPr>
          <w:p w14:paraId="19C205DB" w14:textId="77777777" w:rsidR="0093478A" w:rsidRDefault="0093478A">
            <w:pPr>
              <w:rPr>
                <w:rFonts w:hint="eastAsia"/>
              </w:rPr>
            </w:pPr>
            <w:r>
              <w:rPr>
                <w:rFonts w:hint="eastAsia"/>
              </w:rPr>
              <w:t xml:space="preserve">　</w:t>
            </w:r>
          </w:p>
        </w:tc>
      </w:tr>
      <w:tr w:rsidR="0093478A" w14:paraId="0127E29C" w14:textId="77777777">
        <w:tblPrEx>
          <w:tblCellMar>
            <w:top w:w="0" w:type="dxa"/>
            <w:bottom w:w="0" w:type="dxa"/>
          </w:tblCellMar>
        </w:tblPrEx>
        <w:trPr>
          <w:cantSplit/>
          <w:trHeight w:hRule="exact" w:val="840"/>
        </w:trPr>
        <w:tc>
          <w:tcPr>
            <w:tcW w:w="1200" w:type="dxa"/>
            <w:vAlign w:val="center"/>
          </w:tcPr>
          <w:p w14:paraId="6F1460A9" w14:textId="77777777" w:rsidR="0093478A" w:rsidRDefault="0093478A">
            <w:pPr>
              <w:ind w:left="180" w:right="180"/>
              <w:jc w:val="distribute"/>
              <w:rPr>
                <w:rFonts w:hint="eastAsia"/>
              </w:rPr>
            </w:pPr>
            <w:r>
              <w:rPr>
                <w:rFonts w:hint="eastAsia"/>
              </w:rPr>
              <w:t>更新</w:t>
            </w:r>
          </w:p>
        </w:tc>
        <w:tc>
          <w:tcPr>
            <w:tcW w:w="1920" w:type="dxa"/>
            <w:vAlign w:val="center"/>
          </w:tcPr>
          <w:p w14:paraId="7BCD37F0" w14:textId="77777777" w:rsidR="0093478A" w:rsidRDefault="0093478A">
            <w:pPr>
              <w:ind w:left="100" w:right="100"/>
              <w:jc w:val="distribute"/>
              <w:rPr>
                <w:rFonts w:hint="eastAsia"/>
              </w:rPr>
            </w:pPr>
            <w:r>
              <w:rPr>
                <w:rFonts w:hint="eastAsia"/>
              </w:rPr>
              <w:t>措置更新期間</w:t>
            </w:r>
          </w:p>
        </w:tc>
        <w:tc>
          <w:tcPr>
            <w:tcW w:w="5370" w:type="dxa"/>
            <w:vAlign w:val="center"/>
          </w:tcPr>
          <w:p w14:paraId="0AE7FED5" w14:textId="77777777" w:rsidR="0093478A" w:rsidRDefault="0093478A">
            <w:pPr>
              <w:rPr>
                <w:rFonts w:hint="eastAsia"/>
              </w:rPr>
            </w:pPr>
            <w:r>
              <w:rPr>
                <w:rFonts w:hint="eastAsia"/>
              </w:rPr>
              <w:t xml:space="preserve">　</w:t>
            </w:r>
          </w:p>
        </w:tc>
      </w:tr>
      <w:tr w:rsidR="0093478A" w14:paraId="2F375C6E" w14:textId="77777777">
        <w:tblPrEx>
          <w:tblCellMar>
            <w:top w:w="0" w:type="dxa"/>
            <w:bottom w:w="0" w:type="dxa"/>
          </w:tblCellMar>
        </w:tblPrEx>
        <w:trPr>
          <w:cantSplit/>
          <w:trHeight w:hRule="exact" w:val="630"/>
        </w:trPr>
        <w:tc>
          <w:tcPr>
            <w:tcW w:w="1200" w:type="dxa"/>
            <w:vMerge w:val="restart"/>
            <w:vAlign w:val="center"/>
          </w:tcPr>
          <w:p w14:paraId="722D3B1C" w14:textId="77777777" w:rsidR="0093478A" w:rsidRDefault="0093478A">
            <w:pPr>
              <w:ind w:left="180" w:right="180"/>
              <w:jc w:val="distribute"/>
              <w:rPr>
                <w:rFonts w:hint="eastAsia"/>
              </w:rPr>
            </w:pPr>
            <w:r>
              <w:rPr>
                <w:rFonts w:hint="eastAsia"/>
              </w:rPr>
              <w:t>施設</w:t>
            </w:r>
          </w:p>
          <w:p w14:paraId="4C41831B" w14:textId="77777777" w:rsidR="0093478A" w:rsidRDefault="0093478A">
            <w:pPr>
              <w:ind w:left="180" w:right="180"/>
              <w:jc w:val="center"/>
              <w:rPr>
                <w:rFonts w:hint="eastAsia"/>
              </w:rPr>
            </w:pPr>
            <w:r>
              <w:rPr>
                <w:rFonts w:hint="eastAsia"/>
              </w:rPr>
              <w:t>(職親)</w:t>
            </w:r>
          </w:p>
        </w:tc>
        <w:tc>
          <w:tcPr>
            <w:tcW w:w="1920" w:type="dxa"/>
            <w:vAlign w:val="center"/>
          </w:tcPr>
          <w:p w14:paraId="084F7169" w14:textId="77777777" w:rsidR="0093478A" w:rsidRDefault="0093478A">
            <w:pPr>
              <w:ind w:left="100" w:right="100"/>
              <w:jc w:val="distribute"/>
              <w:rPr>
                <w:rFonts w:hint="eastAsia"/>
              </w:rPr>
            </w:pPr>
            <w:r>
              <w:rPr>
                <w:rFonts w:hint="eastAsia"/>
              </w:rPr>
              <w:t>施設名</w:t>
            </w:r>
          </w:p>
          <w:p w14:paraId="6ABE9160" w14:textId="77777777" w:rsidR="0093478A" w:rsidRDefault="0093478A">
            <w:pPr>
              <w:ind w:left="100" w:right="100"/>
              <w:jc w:val="distribute"/>
              <w:rPr>
                <w:rFonts w:hint="eastAsia"/>
              </w:rPr>
            </w:pPr>
            <w:r>
              <w:rPr>
                <w:rFonts w:hint="eastAsia"/>
              </w:rPr>
              <w:t>(職親名)</w:t>
            </w:r>
          </w:p>
        </w:tc>
        <w:tc>
          <w:tcPr>
            <w:tcW w:w="5370" w:type="dxa"/>
            <w:vAlign w:val="center"/>
          </w:tcPr>
          <w:p w14:paraId="2BDBED9D" w14:textId="77777777" w:rsidR="0093478A" w:rsidRDefault="0093478A">
            <w:pPr>
              <w:rPr>
                <w:rFonts w:hint="eastAsia"/>
              </w:rPr>
            </w:pPr>
            <w:r>
              <w:rPr>
                <w:rFonts w:hint="eastAsia"/>
              </w:rPr>
              <w:t xml:space="preserve">　</w:t>
            </w:r>
          </w:p>
        </w:tc>
      </w:tr>
      <w:tr w:rsidR="0093478A" w14:paraId="627B934C" w14:textId="77777777">
        <w:tblPrEx>
          <w:tblCellMar>
            <w:top w:w="0" w:type="dxa"/>
            <w:bottom w:w="0" w:type="dxa"/>
          </w:tblCellMar>
        </w:tblPrEx>
        <w:trPr>
          <w:cantSplit/>
          <w:trHeight w:hRule="exact" w:val="630"/>
        </w:trPr>
        <w:tc>
          <w:tcPr>
            <w:tcW w:w="1200" w:type="dxa"/>
            <w:vMerge/>
            <w:vAlign w:val="center"/>
          </w:tcPr>
          <w:p w14:paraId="79E1AADE" w14:textId="77777777" w:rsidR="0093478A" w:rsidRDefault="0093478A">
            <w:pPr>
              <w:ind w:left="180" w:right="180"/>
              <w:jc w:val="distribute"/>
              <w:rPr>
                <w:rFonts w:hint="eastAsia"/>
              </w:rPr>
            </w:pPr>
          </w:p>
        </w:tc>
        <w:tc>
          <w:tcPr>
            <w:tcW w:w="1920" w:type="dxa"/>
            <w:vAlign w:val="center"/>
          </w:tcPr>
          <w:p w14:paraId="61650EB7" w14:textId="77777777" w:rsidR="0093478A" w:rsidRDefault="0093478A">
            <w:pPr>
              <w:ind w:left="100" w:right="100"/>
              <w:jc w:val="distribute"/>
              <w:rPr>
                <w:rFonts w:hint="eastAsia"/>
              </w:rPr>
            </w:pPr>
            <w:r>
              <w:rPr>
                <w:rFonts w:hint="eastAsia"/>
              </w:rPr>
              <w:t>所在地</w:t>
            </w:r>
          </w:p>
          <w:p w14:paraId="7CF27D49" w14:textId="77777777" w:rsidR="0093478A" w:rsidRDefault="0093478A">
            <w:pPr>
              <w:ind w:left="100" w:right="100"/>
              <w:jc w:val="distribute"/>
              <w:rPr>
                <w:rFonts w:hint="eastAsia"/>
              </w:rPr>
            </w:pPr>
            <w:r>
              <w:rPr>
                <w:rFonts w:hint="eastAsia"/>
              </w:rPr>
              <w:t>(居住地)</w:t>
            </w:r>
          </w:p>
        </w:tc>
        <w:tc>
          <w:tcPr>
            <w:tcW w:w="5370" w:type="dxa"/>
            <w:vAlign w:val="center"/>
          </w:tcPr>
          <w:p w14:paraId="7DBD4E8E" w14:textId="77777777" w:rsidR="0093478A" w:rsidRDefault="0093478A">
            <w:pPr>
              <w:rPr>
                <w:rFonts w:hint="eastAsia"/>
              </w:rPr>
            </w:pPr>
            <w:r>
              <w:rPr>
                <w:rFonts w:hint="eastAsia"/>
              </w:rPr>
              <w:t xml:space="preserve">　</w:t>
            </w:r>
          </w:p>
        </w:tc>
      </w:tr>
      <w:tr w:rsidR="0093478A" w14:paraId="7BE5AE0C" w14:textId="77777777">
        <w:tblPrEx>
          <w:tblCellMar>
            <w:top w:w="0" w:type="dxa"/>
            <w:bottom w:w="0" w:type="dxa"/>
          </w:tblCellMar>
        </w:tblPrEx>
        <w:trPr>
          <w:trHeight w:hRule="exact" w:val="630"/>
        </w:trPr>
        <w:tc>
          <w:tcPr>
            <w:tcW w:w="3120" w:type="dxa"/>
            <w:gridSpan w:val="2"/>
            <w:vAlign w:val="center"/>
          </w:tcPr>
          <w:p w14:paraId="39CEB23C" w14:textId="77777777" w:rsidR="0093478A" w:rsidRDefault="0093478A">
            <w:pPr>
              <w:ind w:left="210" w:right="210"/>
              <w:jc w:val="center"/>
              <w:rPr>
                <w:rFonts w:hint="eastAsia"/>
              </w:rPr>
            </w:pPr>
            <w:r>
              <w:rPr>
                <w:rFonts w:hint="eastAsia"/>
              </w:rPr>
              <w:t>(解除・変更)の理由</w:t>
            </w:r>
          </w:p>
        </w:tc>
        <w:tc>
          <w:tcPr>
            <w:tcW w:w="5370" w:type="dxa"/>
            <w:vAlign w:val="center"/>
          </w:tcPr>
          <w:p w14:paraId="499889A7" w14:textId="77777777" w:rsidR="0093478A" w:rsidRDefault="0093478A">
            <w:pPr>
              <w:rPr>
                <w:rFonts w:hint="eastAsia"/>
              </w:rPr>
            </w:pPr>
            <w:r>
              <w:rPr>
                <w:rFonts w:hint="eastAsia"/>
              </w:rPr>
              <w:t xml:space="preserve">　</w:t>
            </w:r>
          </w:p>
        </w:tc>
      </w:tr>
      <w:tr w:rsidR="0093478A" w14:paraId="2518BE42" w14:textId="77777777">
        <w:tblPrEx>
          <w:tblCellMar>
            <w:top w:w="0" w:type="dxa"/>
            <w:bottom w:w="0" w:type="dxa"/>
          </w:tblCellMar>
        </w:tblPrEx>
        <w:trPr>
          <w:trHeight w:hRule="exact" w:val="840"/>
        </w:trPr>
        <w:tc>
          <w:tcPr>
            <w:tcW w:w="3120" w:type="dxa"/>
            <w:gridSpan w:val="2"/>
            <w:vAlign w:val="center"/>
          </w:tcPr>
          <w:p w14:paraId="3552EF28" w14:textId="77777777" w:rsidR="0093478A" w:rsidRDefault="0093478A">
            <w:pPr>
              <w:ind w:left="210" w:right="210"/>
              <w:jc w:val="center"/>
              <w:rPr>
                <w:rFonts w:hint="eastAsia"/>
              </w:rPr>
            </w:pPr>
            <w:r>
              <w:rPr>
                <w:rFonts w:hint="eastAsia"/>
              </w:rPr>
              <w:t>その他</w:t>
            </w:r>
          </w:p>
        </w:tc>
        <w:tc>
          <w:tcPr>
            <w:tcW w:w="5370" w:type="dxa"/>
            <w:vAlign w:val="center"/>
          </w:tcPr>
          <w:p w14:paraId="49ADA17B" w14:textId="77777777" w:rsidR="0093478A" w:rsidRDefault="0093478A">
            <w:pPr>
              <w:rPr>
                <w:rFonts w:hint="eastAsia"/>
              </w:rPr>
            </w:pPr>
            <w:r>
              <w:rPr>
                <w:rFonts w:hint="eastAsia"/>
              </w:rPr>
              <w:t xml:space="preserve">　</w:t>
            </w:r>
          </w:p>
        </w:tc>
      </w:tr>
      <w:tr w:rsidR="0093478A" w14:paraId="61D4E060" w14:textId="77777777">
        <w:tblPrEx>
          <w:tblCellMar>
            <w:top w:w="0" w:type="dxa"/>
            <w:bottom w:w="0" w:type="dxa"/>
          </w:tblCellMar>
        </w:tblPrEx>
        <w:trPr>
          <w:cantSplit/>
          <w:trHeight w:val="3854"/>
        </w:trPr>
        <w:tc>
          <w:tcPr>
            <w:tcW w:w="8490" w:type="dxa"/>
            <w:gridSpan w:val="3"/>
            <w:vAlign w:val="center"/>
          </w:tcPr>
          <w:p w14:paraId="4147A3E5" w14:textId="77777777" w:rsidR="00245323" w:rsidRDefault="00245323" w:rsidP="00245323">
            <w:pPr>
              <w:spacing w:line="280" w:lineRule="exact"/>
              <w:ind w:firstLineChars="100" w:firstLine="210"/>
              <w:rPr>
                <w:rFonts w:hint="eastAsia"/>
              </w:rPr>
            </w:pPr>
            <w:r>
              <w:rPr>
                <w:rFonts w:hint="eastAsia"/>
              </w:rPr>
              <w:t>この処分について不服がある場合は、この処分があったことを知った日の翌日から起算して</w:t>
            </w:r>
            <w:r w:rsidR="007A1998">
              <w:rPr>
                <w:rFonts w:hint="eastAsia"/>
              </w:rPr>
              <w:t>3月</w:t>
            </w:r>
            <w:r>
              <w:rPr>
                <w:rFonts w:hint="eastAsia"/>
              </w:rPr>
              <w:t>以内に粕屋町長に対して</w:t>
            </w:r>
            <w:r w:rsidR="007A1998">
              <w:rPr>
                <w:rFonts w:hint="eastAsia"/>
              </w:rPr>
              <w:t>審査請求</w:t>
            </w:r>
            <w:r>
              <w:rPr>
                <w:rFonts w:hint="eastAsia"/>
              </w:rPr>
              <w:t>をすることができます。</w:t>
            </w:r>
          </w:p>
          <w:p w14:paraId="746771B0" w14:textId="77777777" w:rsidR="00245323" w:rsidRDefault="00245323" w:rsidP="00245323">
            <w:pPr>
              <w:spacing w:line="280" w:lineRule="exact"/>
              <w:ind w:firstLineChars="100" w:firstLine="210"/>
              <w:rPr>
                <w:rFonts w:hint="eastAsia"/>
              </w:rPr>
            </w:pPr>
            <w:r>
              <w:rPr>
                <w:rFonts w:hint="eastAsia"/>
              </w:rPr>
              <w:t>この処分の取消しを求める訴えは、この処分の通知を受けた日の翌日から起算して6月以内に限り、粕屋町長を被告として(訴訟において市町村を代表する者は市町村長となります。</w:t>
            </w:r>
            <w:proofErr w:type="gramStart"/>
            <w:r>
              <w:rPr>
                <w:rFonts w:hint="eastAsia"/>
              </w:rPr>
              <w:t>)提起</w:t>
            </w:r>
            <w:proofErr w:type="gramEnd"/>
            <w:r>
              <w:rPr>
                <w:rFonts w:hint="eastAsia"/>
              </w:rPr>
              <w:t>することができます</w:t>
            </w:r>
            <w:r w:rsidR="0022093B">
              <w:rPr>
                <w:rFonts w:hint="eastAsia"/>
              </w:rPr>
              <w:t>。</w:t>
            </w:r>
            <w:r>
              <w:rPr>
                <w:rFonts w:hint="eastAsia"/>
              </w:rPr>
              <w:t>(なお、この処分の通知を受けた日の翌日から起算して6月以内であっても、この処分の日の翌日から起算して1年を経過するとこの処分の取消しの訴えを提起することができなくなります。)</w:t>
            </w:r>
          </w:p>
          <w:p w14:paraId="3F81638D" w14:textId="77777777" w:rsidR="0093478A" w:rsidRDefault="00245323" w:rsidP="007A1998">
            <w:pPr>
              <w:spacing w:line="280" w:lineRule="exact"/>
              <w:ind w:firstLineChars="100" w:firstLine="210"/>
              <w:rPr>
                <w:rFonts w:hint="eastAsia"/>
              </w:rPr>
            </w:pPr>
            <w:r>
              <w:rPr>
                <w:rFonts w:hint="eastAsia"/>
              </w:rPr>
              <w:t>また、この処分の通知を受けた日の翌日から起算して</w:t>
            </w:r>
            <w:r w:rsidR="007A1998">
              <w:rPr>
                <w:rFonts w:hint="eastAsia"/>
              </w:rPr>
              <w:t>3月</w:t>
            </w:r>
            <w:r>
              <w:rPr>
                <w:rFonts w:hint="eastAsia"/>
              </w:rPr>
              <w:t>以内に</w:t>
            </w:r>
            <w:r w:rsidR="007A1998">
              <w:rPr>
                <w:rFonts w:hint="eastAsia"/>
              </w:rPr>
              <w:t>審査請求</w:t>
            </w:r>
            <w:r>
              <w:rPr>
                <w:rFonts w:hint="eastAsia"/>
              </w:rPr>
              <w:t>をした場合には、この処分の取消しの訴えは、その</w:t>
            </w:r>
            <w:r w:rsidR="007A1998">
              <w:rPr>
                <w:rFonts w:hint="eastAsia"/>
              </w:rPr>
              <w:t>審査請求</w:t>
            </w:r>
            <w:r>
              <w:rPr>
                <w:rFonts w:hint="eastAsia"/>
              </w:rPr>
              <w:t>に対する</w:t>
            </w:r>
            <w:r w:rsidR="007A1998">
              <w:rPr>
                <w:rFonts w:hint="eastAsia"/>
              </w:rPr>
              <w:t>裁決</w:t>
            </w:r>
            <w:r>
              <w:rPr>
                <w:rFonts w:hint="eastAsia"/>
              </w:rPr>
              <w:t>の送達を受けた日の翌日から起算して6</w:t>
            </w:r>
            <w:r w:rsidR="0022093B">
              <w:rPr>
                <w:rFonts w:hint="eastAsia"/>
              </w:rPr>
              <w:t>月以内であれば、提起することができます。</w:t>
            </w:r>
            <w:r>
              <w:rPr>
                <w:rFonts w:hint="eastAsia"/>
              </w:rPr>
              <w:t>(なお、その</w:t>
            </w:r>
            <w:r w:rsidR="007A1998">
              <w:rPr>
                <w:rFonts w:hint="eastAsia"/>
              </w:rPr>
              <w:t>審査請求</w:t>
            </w:r>
            <w:r>
              <w:rPr>
                <w:rFonts w:hint="eastAsia"/>
              </w:rPr>
              <w:t>に対する</w:t>
            </w:r>
            <w:r w:rsidR="007A1998">
              <w:rPr>
                <w:rFonts w:hint="eastAsia"/>
              </w:rPr>
              <w:t>裁決</w:t>
            </w:r>
            <w:r>
              <w:rPr>
                <w:rFonts w:hint="eastAsia"/>
              </w:rPr>
              <w:t>の送達を受けた日の翌日から起算して6月以内であっても、その</w:t>
            </w:r>
            <w:r w:rsidR="007A1998">
              <w:rPr>
                <w:rFonts w:hint="eastAsia"/>
              </w:rPr>
              <w:t>審査請求</w:t>
            </w:r>
            <w:r>
              <w:rPr>
                <w:rFonts w:hint="eastAsia"/>
              </w:rPr>
              <w:t>に対する</w:t>
            </w:r>
            <w:r w:rsidR="007A1998">
              <w:rPr>
                <w:rFonts w:hint="eastAsia"/>
              </w:rPr>
              <w:t>裁決</w:t>
            </w:r>
            <w:r>
              <w:rPr>
                <w:rFonts w:hint="eastAsia"/>
              </w:rPr>
              <w:t>の日の翌日から起算して1年を経過するとこの処分の取消しの訴えを提起することができなくなります。)</w:t>
            </w:r>
          </w:p>
        </w:tc>
      </w:tr>
    </w:tbl>
    <w:p w14:paraId="3EB0C001" w14:textId="77777777" w:rsidR="0093478A" w:rsidRDefault="0093478A" w:rsidP="00245323">
      <w:pPr>
        <w:spacing w:line="120" w:lineRule="exact"/>
        <w:rPr>
          <w:rFonts w:hint="eastAsia"/>
        </w:rPr>
      </w:pPr>
    </w:p>
    <w:sectPr w:rsidR="0093478A" w:rsidSect="00245323">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875B" w14:textId="77777777" w:rsidR="006F1A46" w:rsidRDefault="006F1A46">
      <w:r>
        <w:separator/>
      </w:r>
    </w:p>
  </w:endnote>
  <w:endnote w:type="continuationSeparator" w:id="0">
    <w:p w14:paraId="4320A833" w14:textId="77777777" w:rsidR="006F1A46" w:rsidRDefault="006F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CD3E" w14:textId="77777777" w:rsidR="006F1A46" w:rsidRDefault="006F1A46">
      <w:r>
        <w:separator/>
      </w:r>
    </w:p>
  </w:footnote>
  <w:footnote w:type="continuationSeparator" w:id="0">
    <w:p w14:paraId="5A4BD2AD" w14:textId="77777777" w:rsidR="006F1A46" w:rsidRDefault="006F1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44"/>
    <w:rsid w:val="00216696"/>
    <w:rsid w:val="0022093B"/>
    <w:rsid w:val="00245323"/>
    <w:rsid w:val="00501423"/>
    <w:rsid w:val="006F1A46"/>
    <w:rsid w:val="007A1998"/>
    <w:rsid w:val="0093478A"/>
    <w:rsid w:val="009B1344"/>
    <w:rsid w:val="00BE70E0"/>
    <w:rsid w:val="00FE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1084B6F"/>
  <w15:chartTrackingRefBased/>
  <w15:docId w15:val="{F6A47147-4572-4527-96E0-7481BB42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12366;&#12423;&#12358;&#12379;&#12356;\&#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新件・原議（縦）</Template>
  <TotalTime>1</TotalTime>
  <Pages>1</Pages>
  <Words>108</Words>
  <Characters>618</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dcterms:created xsi:type="dcterms:W3CDTF">2025-06-27T04:13:00Z</dcterms:created>
  <dcterms:modified xsi:type="dcterms:W3CDTF">2025-06-27T04:13:00Z</dcterms:modified>
</cp:coreProperties>
</file>