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D283" w14:textId="77777777" w:rsidR="00423082" w:rsidRDefault="00423082" w:rsidP="00423082">
      <w:pPr>
        <w:jc w:val="left"/>
      </w:pPr>
      <w:r>
        <w:rPr>
          <w:rFonts w:hint="eastAsia"/>
        </w:rPr>
        <w:t>様式第</w:t>
      </w:r>
      <w:r w:rsidR="00873E69" w:rsidRPr="00873E69">
        <w:rPr>
          <w:rFonts w:ascii="ＭＳ 明朝" w:hAnsi="ＭＳ 明朝"/>
        </w:rPr>
        <w:t>4</w:t>
      </w:r>
      <w:r w:rsidR="00CC5F25">
        <w:rPr>
          <w:rFonts w:hint="eastAsia"/>
        </w:rPr>
        <w:t>号（第</w:t>
      </w:r>
      <w:r w:rsidR="00873E69" w:rsidRPr="00A26A34">
        <w:rPr>
          <w:rFonts w:ascii="ＭＳ 明朝" w:hAnsi="ＭＳ 明朝"/>
        </w:rPr>
        <w:t>6</w:t>
      </w:r>
      <w:r>
        <w:rPr>
          <w:rFonts w:hint="eastAsia"/>
        </w:rPr>
        <w:t>条関係）</w:t>
      </w:r>
    </w:p>
    <w:p w14:paraId="1D79E5F3" w14:textId="77777777" w:rsidR="00423082" w:rsidRDefault="00423082">
      <w:pPr>
        <w:jc w:val="right"/>
      </w:pPr>
      <w:r>
        <w:rPr>
          <w:rFonts w:hint="eastAsia"/>
        </w:rPr>
        <w:t>第　　　　　号</w:t>
      </w:r>
    </w:p>
    <w:p w14:paraId="68776681" w14:textId="77777777" w:rsidR="00423082" w:rsidRDefault="00423082">
      <w:pPr>
        <w:jc w:val="right"/>
      </w:pPr>
      <w:r>
        <w:rPr>
          <w:rFonts w:hint="eastAsia"/>
        </w:rPr>
        <w:t xml:space="preserve">　　年　　月　　日</w:t>
      </w:r>
    </w:p>
    <w:p w14:paraId="47A44ACA" w14:textId="77777777" w:rsidR="00DA6BC5" w:rsidRDefault="00DA6BC5">
      <w:pPr>
        <w:jc w:val="right"/>
      </w:pPr>
    </w:p>
    <w:p w14:paraId="04D5FEC1" w14:textId="77777777" w:rsidR="00915C7F" w:rsidRDefault="00915C7F" w:rsidP="00915C7F">
      <w:r>
        <w:rPr>
          <w:rFonts w:hint="eastAsia"/>
        </w:rPr>
        <w:t xml:space="preserve">　　　　　　　　　　様</w:t>
      </w:r>
    </w:p>
    <w:p w14:paraId="209ADDA6" w14:textId="77777777" w:rsidR="00915C7F" w:rsidRDefault="00915C7F" w:rsidP="00915C7F">
      <w:pPr>
        <w:ind w:firstLineChars="2359" w:firstLine="5015"/>
      </w:pPr>
      <w:r>
        <w:rPr>
          <w:rFonts w:hint="eastAsia"/>
        </w:rPr>
        <w:t xml:space="preserve">粕屋町長　　　　　　　　　　　</w:t>
      </w:r>
    </w:p>
    <w:p w14:paraId="7035F13C" w14:textId="77777777" w:rsidR="00915C7F" w:rsidRPr="00915C7F" w:rsidRDefault="00915C7F">
      <w:pPr>
        <w:jc w:val="right"/>
      </w:pPr>
    </w:p>
    <w:p w14:paraId="60747305" w14:textId="77777777" w:rsidR="00423082" w:rsidRDefault="00617056">
      <w:pPr>
        <w:jc w:val="center"/>
      </w:pPr>
      <w:r>
        <w:rPr>
          <w:rFonts w:hint="eastAsia"/>
        </w:rPr>
        <w:t>粕屋町</w:t>
      </w:r>
      <w:r w:rsidR="00F02616">
        <w:rPr>
          <w:rFonts w:hint="eastAsia"/>
        </w:rPr>
        <w:t>危険廃屋等</w:t>
      </w:r>
      <w:r w:rsidR="00225378">
        <w:rPr>
          <w:rFonts w:hint="eastAsia"/>
        </w:rPr>
        <w:t>措置命令書</w:t>
      </w:r>
    </w:p>
    <w:p w14:paraId="6E6D7A21" w14:textId="77777777" w:rsidR="00423082" w:rsidRDefault="00423082" w:rsidP="00915C7F">
      <w:r>
        <w:rPr>
          <w:rFonts w:hint="eastAsia"/>
        </w:rPr>
        <w:t xml:space="preserve">　</w:t>
      </w:r>
    </w:p>
    <w:p w14:paraId="78F332BB" w14:textId="77777777" w:rsidR="00972A99" w:rsidRDefault="00423082" w:rsidP="00617056">
      <w:pPr>
        <w:ind w:left="636" w:hangingChars="299" w:hanging="636"/>
        <w:jc w:val="left"/>
      </w:pPr>
      <w:r>
        <w:rPr>
          <w:rFonts w:hint="eastAsia"/>
        </w:rPr>
        <w:t xml:space="preserve">　あなたが（所有・管理）する空き家等について、</w:t>
      </w:r>
      <w:r w:rsidR="00617056">
        <w:rPr>
          <w:rFonts w:hint="eastAsia"/>
        </w:rPr>
        <w:t xml:space="preserve">　　</w:t>
      </w:r>
      <w:r w:rsidR="00EE5BFC">
        <w:t xml:space="preserve"> </w:t>
      </w:r>
      <w:r w:rsidR="00617056">
        <w:rPr>
          <w:rFonts w:hint="eastAsia"/>
        </w:rPr>
        <w:t>年　　月　　日付第</w:t>
      </w:r>
      <w:r w:rsidR="00580324">
        <w:rPr>
          <w:rFonts w:hint="eastAsia"/>
        </w:rPr>
        <w:t xml:space="preserve">　　　</w:t>
      </w:r>
      <w:r w:rsidR="00617056">
        <w:rPr>
          <w:rFonts w:hint="eastAsia"/>
        </w:rPr>
        <w:t>号で</w:t>
      </w:r>
    </w:p>
    <w:p w14:paraId="24EE1BC2" w14:textId="77777777" w:rsidR="00225378" w:rsidRDefault="00225378" w:rsidP="00617056">
      <w:pPr>
        <w:ind w:left="636" w:hangingChars="299" w:hanging="636"/>
        <w:jc w:val="left"/>
      </w:pPr>
      <w:r>
        <w:rPr>
          <w:rFonts w:hint="eastAsia"/>
        </w:rPr>
        <w:t>勧告</w:t>
      </w:r>
      <w:r w:rsidR="00972A99">
        <w:rPr>
          <w:rFonts w:hint="eastAsia"/>
        </w:rPr>
        <w:t>を実施しておりましたが、</w:t>
      </w:r>
      <w:r w:rsidR="00EE5BFC" w:rsidRPr="00A26A34">
        <w:rPr>
          <w:rFonts w:hint="eastAsia"/>
          <w:color w:val="000000"/>
        </w:rPr>
        <w:t>いま</w:t>
      </w:r>
      <w:r w:rsidR="003E601A" w:rsidRPr="00A26A34">
        <w:rPr>
          <w:rFonts w:hint="eastAsia"/>
          <w:color w:val="000000"/>
        </w:rPr>
        <w:t>だ</w:t>
      </w:r>
      <w:r w:rsidR="00580324" w:rsidRPr="00A26A34">
        <w:rPr>
          <w:rFonts w:hint="eastAsia"/>
          <w:color w:val="000000"/>
        </w:rPr>
        <w:t>適切な</w:t>
      </w:r>
      <w:r w:rsidR="00EE5BFC" w:rsidRPr="00A26A34">
        <w:rPr>
          <w:rFonts w:hint="eastAsia"/>
          <w:color w:val="000000"/>
        </w:rPr>
        <w:t>措置</w:t>
      </w:r>
      <w:r w:rsidR="00580324" w:rsidRPr="00A26A34">
        <w:rPr>
          <w:rFonts w:hint="eastAsia"/>
          <w:color w:val="000000"/>
        </w:rPr>
        <w:t>が</w:t>
      </w:r>
      <w:r w:rsidR="00580324">
        <w:rPr>
          <w:rFonts w:hint="eastAsia"/>
        </w:rPr>
        <w:t>なされて</w:t>
      </w:r>
      <w:r w:rsidR="00972A99">
        <w:rPr>
          <w:rFonts w:hint="eastAsia"/>
        </w:rPr>
        <w:t>おりません</w:t>
      </w:r>
      <w:r w:rsidR="00580324">
        <w:rPr>
          <w:rFonts w:hint="eastAsia"/>
        </w:rPr>
        <w:t>ので、</w:t>
      </w:r>
      <w:r w:rsidR="00617056">
        <w:rPr>
          <w:rFonts w:hint="eastAsia"/>
        </w:rPr>
        <w:t>粕屋町</w:t>
      </w:r>
      <w:r w:rsidR="00DA6BC5">
        <w:rPr>
          <w:rFonts w:hint="eastAsia"/>
        </w:rPr>
        <w:t>危険</w:t>
      </w:r>
    </w:p>
    <w:p w14:paraId="5DABA3A3" w14:textId="77777777" w:rsidR="00225378" w:rsidRDefault="00EE5BFC" w:rsidP="00225378">
      <w:pPr>
        <w:ind w:left="636" w:hangingChars="299" w:hanging="636"/>
        <w:jc w:val="left"/>
      </w:pPr>
      <w:r>
        <w:rPr>
          <w:rFonts w:hint="eastAsia"/>
        </w:rPr>
        <w:t>廃屋等の</w:t>
      </w:r>
      <w:r w:rsidR="00DA6BC5">
        <w:rPr>
          <w:rFonts w:hint="eastAsia"/>
        </w:rPr>
        <w:t>適正な</w:t>
      </w:r>
      <w:r w:rsidR="00F02616">
        <w:rPr>
          <w:rFonts w:hint="eastAsia"/>
        </w:rPr>
        <w:t>管理に関する条例</w:t>
      </w:r>
      <w:r w:rsidR="00423082">
        <w:rPr>
          <w:rFonts w:hint="eastAsia"/>
        </w:rPr>
        <w:t>第</w:t>
      </w:r>
      <w:r w:rsidR="00225378">
        <w:rPr>
          <w:rFonts w:hint="eastAsia"/>
        </w:rPr>
        <w:t>８</w:t>
      </w:r>
      <w:r w:rsidR="00423082">
        <w:rPr>
          <w:rFonts w:hint="eastAsia"/>
        </w:rPr>
        <w:t>条の規定により、</w:t>
      </w:r>
      <w:r w:rsidR="00580324">
        <w:rPr>
          <w:rFonts w:hint="eastAsia"/>
        </w:rPr>
        <w:t>次の</w:t>
      </w:r>
      <w:r w:rsidR="00423082">
        <w:rPr>
          <w:rFonts w:hint="eastAsia"/>
        </w:rPr>
        <w:t>とおり</w:t>
      </w:r>
      <w:r w:rsidR="00225378">
        <w:rPr>
          <w:rFonts w:hint="eastAsia"/>
        </w:rPr>
        <w:t>命令</w:t>
      </w:r>
      <w:r w:rsidR="00423082">
        <w:rPr>
          <w:rFonts w:hint="eastAsia"/>
        </w:rPr>
        <w:t>します。</w:t>
      </w:r>
    </w:p>
    <w:p w14:paraId="1CB18CF8" w14:textId="77777777" w:rsidR="00225378" w:rsidRDefault="00225378" w:rsidP="00225378">
      <w:pPr>
        <w:ind w:leftChars="100" w:left="634" w:hangingChars="198" w:hanging="421"/>
        <w:jc w:val="left"/>
      </w:pPr>
      <w:r>
        <w:rPr>
          <w:rFonts w:hint="eastAsia"/>
        </w:rPr>
        <w:t>なお、履行期限を過ぎても改善が図られない場合は、粕屋町危険廃屋等の適正な管理に</w:t>
      </w:r>
    </w:p>
    <w:p w14:paraId="6279B705" w14:textId="77777777" w:rsidR="00423082" w:rsidRDefault="00225378" w:rsidP="00225378">
      <w:pPr>
        <w:jc w:val="left"/>
      </w:pPr>
      <w:r>
        <w:rPr>
          <w:rFonts w:hint="eastAsia"/>
        </w:rPr>
        <w:t>関する条例第９条の規定により、氏名等の公表を実施いたします。</w:t>
      </w:r>
    </w:p>
    <w:p w14:paraId="726F2C1B" w14:textId="77777777" w:rsidR="00225378" w:rsidRPr="00225378" w:rsidRDefault="00225378" w:rsidP="00225378">
      <w:pPr>
        <w:jc w:val="left"/>
      </w:pPr>
    </w:p>
    <w:p w14:paraId="2DFBFA3A" w14:textId="77777777" w:rsidR="00423082" w:rsidRDefault="00423082">
      <w:r>
        <w:rPr>
          <w:rFonts w:hint="eastAsia"/>
        </w:rPr>
        <w:t xml:space="preserve">１　空き家等の所在地　　</w:t>
      </w:r>
      <w:r w:rsidR="00617056">
        <w:rPr>
          <w:rFonts w:hint="eastAsia"/>
        </w:rPr>
        <w:t>粕屋町</w:t>
      </w:r>
    </w:p>
    <w:p w14:paraId="36BB44A2" w14:textId="77777777" w:rsidR="00423082" w:rsidRDefault="00423082"/>
    <w:p w14:paraId="4944D238" w14:textId="77777777" w:rsidR="00423082" w:rsidRDefault="00423082">
      <w:r>
        <w:rPr>
          <w:rFonts w:hint="eastAsia"/>
        </w:rPr>
        <w:t xml:space="preserve">２　</w:t>
      </w:r>
      <w:r w:rsidR="00942F7D">
        <w:rPr>
          <w:rFonts w:hint="eastAsia"/>
        </w:rPr>
        <w:t>内</w:t>
      </w:r>
      <w:r>
        <w:rPr>
          <w:rFonts w:hint="eastAsia"/>
        </w:rPr>
        <w:t>容</w:t>
      </w:r>
    </w:p>
    <w:p w14:paraId="7041803D" w14:textId="77777777" w:rsidR="00423082" w:rsidRDefault="00423082"/>
    <w:p w14:paraId="1BE19275" w14:textId="77777777" w:rsidR="00423082" w:rsidRDefault="00423082">
      <w:r>
        <w:rPr>
          <w:rFonts w:hint="eastAsia"/>
        </w:rPr>
        <w:t>３　理由</w:t>
      </w:r>
    </w:p>
    <w:p w14:paraId="37BC545E" w14:textId="77777777" w:rsidR="00423082" w:rsidRDefault="00423082"/>
    <w:p w14:paraId="4EFD6706" w14:textId="77777777" w:rsidR="00423082" w:rsidRDefault="00423082">
      <w:r>
        <w:rPr>
          <w:rFonts w:hint="eastAsia"/>
        </w:rPr>
        <w:t>４　履行期限</w:t>
      </w:r>
      <w:r w:rsidR="00972A99">
        <w:rPr>
          <w:rFonts w:hint="eastAsia"/>
        </w:rPr>
        <w:t xml:space="preserve">　　この文書発送の日より起算して１４日以内</w:t>
      </w:r>
    </w:p>
    <w:p w14:paraId="6A6638F4" w14:textId="77777777" w:rsidR="00423082" w:rsidRDefault="00225378" w:rsidP="00225378">
      <w:r>
        <w:rPr>
          <w:rFonts w:hint="eastAsia"/>
        </w:rPr>
        <w:t xml:space="preserve">　　　　　　　　</w:t>
      </w:r>
    </w:p>
    <w:p w14:paraId="6EA3D86E" w14:textId="77777777" w:rsidR="00927A72" w:rsidRPr="00927A72" w:rsidRDefault="00927A72" w:rsidP="00927A72">
      <w:pPr>
        <w:widowControl/>
        <w:ind w:right="1664"/>
        <w:jc w:val="left"/>
        <w:rPr>
          <w:rFonts w:ascii="ＭＳ 明朝" w:cs="Batang"/>
          <w:kern w:val="0"/>
          <w:szCs w:val="21"/>
        </w:rPr>
      </w:pPr>
      <w:r w:rsidRPr="00927A72">
        <w:rPr>
          <w:rFonts w:ascii="ＭＳ 明朝" w:hAnsi="ＭＳ 明朝" w:cs="Batang" w:hint="eastAsia"/>
          <w:kern w:val="0"/>
          <w:szCs w:val="21"/>
        </w:rPr>
        <w:t>（教示）</w:t>
      </w:r>
    </w:p>
    <w:p w14:paraId="1EB2F477" w14:textId="77777777" w:rsidR="00927A72" w:rsidRPr="00927A72" w:rsidRDefault="00927A72" w:rsidP="00927A72">
      <w:pPr>
        <w:widowControl/>
        <w:spacing w:line="300" w:lineRule="exact"/>
        <w:jc w:val="left"/>
        <w:rPr>
          <w:rFonts w:ascii="ＭＳ 明朝" w:cs="ＭＳ 明朝"/>
          <w:kern w:val="0"/>
          <w:sz w:val="24"/>
        </w:rPr>
      </w:pPr>
      <w:r w:rsidRPr="00927A72">
        <w:rPr>
          <w:rFonts w:ascii="ＭＳ 明朝" w:hAnsi="ＭＳ 明朝" w:cs="ＭＳ Ｐゴシック"/>
          <w:kern w:val="0"/>
          <w:szCs w:val="21"/>
        </w:rPr>
        <w:t xml:space="preserve">1 </w:t>
      </w:r>
      <w:r w:rsidR="00D92A35">
        <w:rPr>
          <w:rFonts w:ascii="ＭＳ 明朝" w:hAnsi="ＭＳ 明朝" w:cs="ＭＳ Ｐゴシック" w:hint="eastAsia"/>
          <w:kern w:val="0"/>
          <w:szCs w:val="21"/>
        </w:rPr>
        <w:t>審査請求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について</w:t>
      </w:r>
      <w:r w:rsidRPr="00927A72">
        <w:rPr>
          <w:rFonts w:ascii="ＭＳ 明朝" w:hAnsi="ＭＳ 明朝" w:cs="ＭＳ Ｐゴシック"/>
          <w:kern w:val="0"/>
          <w:szCs w:val="21"/>
        </w:rPr>
        <w:t xml:space="preserve"> </w:t>
      </w:r>
      <w:r w:rsidRPr="00927A72">
        <w:rPr>
          <w:rFonts w:ascii="ＭＳ 明朝" w:hAnsi="ＭＳ 明朝" w:cs="ＭＳ Ｐゴシック"/>
          <w:kern w:val="0"/>
          <w:szCs w:val="21"/>
        </w:rPr>
        <w:br/>
      </w:r>
      <w:r w:rsidRPr="00927A72">
        <w:rPr>
          <w:rFonts w:ascii="ＭＳ 明朝" w:hAnsi="ＭＳ 明朝" w:cs="ＭＳ Ｐゴシック" w:hint="eastAsia"/>
          <w:kern w:val="0"/>
          <w:szCs w:val="21"/>
        </w:rPr>
        <w:t xml:space="preserve">　この処分に不服がある場合には、この処分があったことを知った日の翌日から起算して</w:t>
      </w:r>
      <w:r w:rsidR="00D92A35">
        <w:rPr>
          <w:rFonts w:ascii="ＭＳ 明朝" w:hAnsi="ＭＳ 明朝" w:cs="ＭＳ Ｐゴシック" w:hint="eastAsia"/>
          <w:kern w:val="0"/>
          <w:szCs w:val="21"/>
        </w:rPr>
        <w:t>3か月</w:t>
      </w:r>
      <w:r w:rsidRPr="00927A72">
        <w:rPr>
          <w:rFonts w:ascii="ＭＳ 明朝" w:hAnsi="ＭＳ 明朝" w:cs="ＭＳ Ｐゴシック" w:hint="eastAsia"/>
          <w:kern w:val="0"/>
          <w:szCs w:val="21"/>
        </w:rPr>
        <w:t>以内に、</w:t>
      </w:r>
      <w:smartTag w:uri="schemas-MSNCTYST-com/MSNCTYST" w:element="MSNCTYST">
        <w:smartTagPr>
          <w:attr w:name="AddressList" w:val="40:"/>
        </w:smartTagPr>
        <w:r w:rsidRPr="00927A72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Pr="00927A72">
        <w:rPr>
          <w:rFonts w:ascii="ＭＳ 明朝" w:hAnsi="ＭＳ 明朝" w:cs="ＭＳ Ｐゴシック" w:hint="eastAsia"/>
          <w:kern w:val="0"/>
          <w:szCs w:val="21"/>
        </w:rPr>
        <w:t>長に対して</w:t>
      </w:r>
      <w:r w:rsidR="00D92A35">
        <w:rPr>
          <w:rFonts w:ascii="ＭＳ 明朝" w:hAnsi="ＭＳ 明朝" w:cs="ＭＳ Ｐゴシック" w:hint="eastAsia"/>
          <w:kern w:val="0"/>
          <w:szCs w:val="21"/>
        </w:rPr>
        <w:t>審査請求</w:t>
      </w:r>
      <w:r w:rsidRPr="00927A72">
        <w:rPr>
          <w:rFonts w:ascii="ＭＳ 明朝" w:hAnsi="ＭＳ 明朝" w:cs="ＭＳ Ｐゴシック" w:hint="eastAsia"/>
          <w:kern w:val="0"/>
          <w:szCs w:val="21"/>
        </w:rPr>
        <w:t>をすることができます。</w:t>
      </w:r>
      <w:r w:rsidRPr="00927A72">
        <w:rPr>
          <w:rFonts w:ascii="ＭＳ 明朝" w:hAnsi="ＭＳ 明朝" w:cs="ＭＳ Ｐゴシック"/>
          <w:kern w:val="0"/>
          <w:szCs w:val="21"/>
        </w:rPr>
        <w:t xml:space="preserve"> 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ただし、この処分があったことを知った日の翌日から起算して</w:t>
      </w:r>
      <w:r w:rsidR="00D92A35">
        <w:rPr>
          <w:rFonts w:ascii="ＭＳ 明朝" w:hAnsi="ＭＳ 明朝" w:cs="ＭＳ Ｐゴシック" w:hint="eastAsia"/>
          <w:kern w:val="0"/>
          <w:szCs w:val="21"/>
        </w:rPr>
        <w:t>3か月</w:t>
      </w:r>
      <w:r w:rsidRPr="00927A72">
        <w:rPr>
          <w:rFonts w:ascii="ＭＳ 明朝" w:hAnsi="ＭＳ 明朝" w:cs="ＭＳ Ｐゴシック" w:hint="eastAsia"/>
          <w:kern w:val="0"/>
          <w:szCs w:val="21"/>
        </w:rPr>
        <w:t>以内であっても、この決定の日の翌日から起算して</w:t>
      </w:r>
      <w:r w:rsidRPr="00927A72">
        <w:rPr>
          <w:rFonts w:ascii="ＭＳ 明朝" w:hAnsi="ＭＳ 明朝" w:cs="ＭＳ Ｐゴシック"/>
          <w:kern w:val="0"/>
          <w:szCs w:val="21"/>
        </w:rPr>
        <w:t>1</w:t>
      </w:r>
      <w:r w:rsidR="00D92A35">
        <w:rPr>
          <w:rFonts w:ascii="ＭＳ 明朝" w:hAnsi="ＭＳ 明朝" w:cs="ＭＳ Ｐゴシック" w:hint="eastAsia"/>
          <w:kern w:val="0"/>
          <w:szCs w:val="21"/>
        </w:rPr>
        <w:t>年を経過したときは、審査請求</w:t>
      </w:r>
      <w:r w:rsidRPr="00927A72">
        <w:rPr>
          <w:rFonts w:ascii="ＭＳ 明朝" w:hAnsi="ＭＳ 明朝" w:cs="ＭＳ Ｐゴシック" w:hint="eastAsia"/>
          <w:kern w:val="0"/>
          <w:szCs w:val="21"/>
        </w:rPr>
        <w:t>をすることができなくなります。</w:t>
      </w:r>
      <w:r w:rsidRPr="00927A72">
        <w:rPr>
          <w:rFonts w:ascii="ＭＳ 明朝" w:hAnsi="ＭＳ 明朝" w:cs="ＭＳ Ｐゴシック"/>
          <w:kern w:val="0"/>
          <w:szCs w:val="21"/>
        </w:rPr>
        <w:t xml:space="preserve"> </w:t>
      </w:r>
      <w:r w:rsidRPr="00927A72">
        <w:rPr>
          <w:rFonts w:ascii="ＭＳ 明朝" w:hAnsi="ＭＳ 明朝" w:cs="ＭＳ Ｐゴシック"/>
          <w:kern w:val="0"/>
          <w:szCs w:val="21"/>
        </w:rPr>
        <w:br/>
        <w:t xml:space="preserve">2 </w:t>
      </w:r>
      <w:r w:rsidRPr="00927A72">
        <w:rPr>
          <w:rFonts w:ascii="ＭＳ 明朝" w:hAnsi="ＭＳ 明朝" w:cs="ＭＳ Ｐゴシック" w:hint="eastAsia"/>
          <w:kern w:val="0"/>
          <w:szCs w:val="21"/>
        </w:rPr>
        <w:t>取消訴訟について</w:t>
      </w:r>
      <w:r w:rsidRPr="00927A72">
        <w:rPr>
          <w:rFonts w:ascii="ＭＳ 明朝" w:hAnsi="ＭＳ 明朝" w:cs="ＭＳ Ｐゴシック"/>
          <w:kern w:val="0"/>
          <w:szCs w:val="21"/>
        </w:rPr>
        <w:t xml:space="preserve"> </w:t>
      </w:r>
      <w:r w:rsidRPr="00927A72">
        <w:rPr>
          <w:rFonts w:ascii="ＭＳ 明朝" w:hAnsi="ＭＳ 明朝" w:cs="ＭＳ Ｐゴシック"/>
          <w:kern w:val="0"/>
          <w:szCs w:val="21"/>
        </w:rPr>
        <w:br/>
      </w:r>
      <w:r w:rsidRPr="00927A72">
        <w:rPr>
          <w:rFonts w:ascii="ＭＳ 明朝" w:hAnsi="ＭＳ 明朝" w:cs="ＭＳ Ｐゴシック" w:hint="eastAsia"/>
          <w:kern w:val="0"/>
          <w:szCs w:val="21"/>
        </w:rPr>
        <w:t xml:space="preserve">　この処分の取消しの訴えは、この処分があったことを知った日</w:t>
      </w:r>
      <w:r w:rsidRPr="00927A72">
        <w:rPr>
          <w:rFonts w:ascii="ＭＳ 明朝" w:hAnsi="ＭＳ 明朝" w:cs="ＭＳ Ｐゴシック"/>
          <w:kern w:val="0"/>
          <w:szCs w:val="21"/>
        </w:rPr>
        <w:t>(1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の</w:t>
      </w:r>
      <w:r w:rsidR="00D92A35">
        <w:rPr>
          <w:rFonts w:ascii="ＭＳ 明朝" w:hAnsi="ＭＳ 明朝" w:cs="ＭＳ Ｐゴシック" w:hint="eastAsia"/>
          <w:kern w:val="0"/>
          <w:szCs w:val="21"/>
        </w:rPr>
        <w:t>審査請求をした場合は、当該審査請求</w:t>
      </w:r>
      <w:r w:rsidR="008632D0">
        <w:rPr>
          <w:rFonts w:ascii="ＭＳ 明朝" w:hAnsi="ＭＳ 明朝" w:cs="ＭＳ Ｐゴシック" w:hint="eastAsia"/>
          <w:kern w:val="0"/>
          <w:szCs w:val="21"/>
        </w:rPr>
        <w:t>に対する裁決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があったことを知った日</w:t>
      </w:r>
      <w:r w:rsidRPr="00927A72">
        <w:rPr>
          <w:rFonts w:ascii="ＭＳ 明朝" w:hAnsi="ＭＳ 明朝" w:cs="ＭＳ Ｐゴシック"/>
          <w:kern w:val="0"/>
          <w:szCs w:val="21"/>
        </w:rPr>
        <w:t>)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の翌日から起算して</w:t>
      </w:r>
      <w:r w:rsidRPr="00927A72">
        <w:rPr>
          <w:rFonts w:ascii="ＭＳ 明朝" w:hAnsi="ＭＳ 明朝" w:cs="ＭＳ Ｐゴシック"/>
          <w:kern w:val="0"/>
          <w:szCs w:val="21"/>
        </w:rPr>
        <w:t>6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か月以内に、</w:t>
      </w:r>
      <w:smartTag w:uri="schemas-MSNCTYST-com/MSNCTYST" w:element="MSNCTYST">
        <w:smartTagPr>
          <w:attr w:name="AddressList" w:val="40:"/>
        </w:smartTagPr>
        <w:r w:rsidRPr="00927A72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Pr="00927A72">
        <w:rPr>
          <w:rFonts w:ascii="ＭＳ 明朝" w:hAnsi="ＭＳ 明朝" w:cs="ＭＳ Ｐゴシック" w:hint="eastAsia"/>
          <w:kern w:val="0"/>
          <w:szCs w:val="21"/>
        </w:rPr>
        <w:t>を被告として</w:t>
      </w:r>
      <w:r w:rsidRPr="00927A72">
        <w:rPr>
          <w:rFonts w:ascii="ＭＳ 明朝" w:hAnsi="ＭＳ 明朝" w:cs="ＭＳ Ｐゴシック"/>
          <w:kern w:val="0"/>
          <w:szCs w:val="21"/>
        </w:rPr>
        <w:t>(</w:t>
      </w:r>
      <w:r w:rsidRPr="00927A72">
        <w:rPr>
          <w:rFonts w:ascii="ＭＳ 明朝" w:hAnsi="ＭＳ 明朝" w:cs="ＭＳ Ｐゴシック" w:hint="eastAsia"/>
          <w:kern w:val="0"/>
          <w:szCs w:val="21"/>
        </w:rPr>
        <w:t>訴訟において</w:t>
      </w:r>
      <w:smartTag w:uri="schemas-MSNCTYST-com/MSNCTYST" w:element="MSNCTYST">
        <w:smartTagPr>
          <w:attr w:name="AddressList" w:val="40:"/>
        </w:smartTagPr>
        <w:r w:rsidRPr="00927A72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Pr="00927A72">
        <w:rPr>
          <w:rFonts w:ascii="ＭＳ 明朝" w:hAnsi="ＭＳ 明朝" w:cs="ＭＳ Ｐゴシック" w:hint="eastAsia"/>
          <w:kern w:val="0"/>
          <w:szCs w:val="21"/>
        </w:rPr>
        <w:t>を代表する者は</w:t>
      </w:r>
      <w:smartTag w:uri="schemas-MSNCTYST-com/MSNCTYST" w:element="MSNCTYST">
        <w:smartTagPr>
          <w:attr w:name="AddressList" w:val="40:"/>
        </w:smartTagPr>
        <w:r w:rsidRPr="00927A72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Pr="00927A72">
        <w:rPr>
          <w:rFonts w:ascii="ＭＳ 明朝" w:hAnsi="ＭＳ 明朝" w:cs="ＭＳ Ｐゴシック" w:hint="eastAsia"/>
          <w:kern w:val="0"/>
          <w:szCs w:val="21"/>
        </w:rPr>
        <w:t>長となります。</w:t>
      </w:r>
      <w:proofErr w:type="gramStart"/>
      <w:r w:rsidRPr="00927A72">
        <w:rPr>
          <w:rFonts w:ascii="ＭＳ 明朝" w:hAnsi="ＭＳ 明朝" w:cs="ＭＳ Ｐゴシック"/>
          <w:kern w:val="0"/>
          <w:szCs w:val="21"/>
        </w:rPr>
        <w:t>)</w:t>
      </w:r>
      <w:r w:rsidRPr="00927A72">
        <w:rPr>
          <w:rFonts w:ascii="ＭＳ 明朝" w:hAnsi="ＭＳ 明朝" w:cs="ＭＳ Ｐゴシック" w:hint="eastAsia"/>
          <w:kern w:val="0"/>
          <w:szCs w:val="21"/>
        </w:rPr>
        <w:t>、</w:t>
      </w:r>
      <w:proofErr w:type="gramEnd"/>
      <w:r w:rsidRPr="00927A72">
        <w:rPr>
          <w:rFonts w:ascii="ＭＳ 明朝" w:hAnsi="ＭＳ 明朝" w:cs="ＭＳ Ｐゴシック" w:hint="eastAsia"/>
          <w:kern w:val="0"/>
          <w:szCs w:val="21"/>
        </w:rPr>
        <w:t>提起することができます。</w:t>
      </w:r>
      <w:r w:rsidRPr="00927A72">
        <w:rPr>
          <w:rFonts w:ascii="ＭＳ 明朝" w:hAnsi="ＭＳ 明朝" w:cs="ＭＳ Ｐゴシック"/>
          <w:kern w:val="0"/>
          <w:szCs w:val="21"/>
        </w:rPr>
        <w:t xml:space="preserve"> 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ただし、この処分があったことを知った日</w:t>
      </w:r>
      <w:r w:rsidRPr="00927A72">
        <w:rPr>
          <w:rFonts w:ascii="ＭＳ 明朝" w:hAnsi="ＭＳ 明朝" w:cs="ＭＳ Ｐゴシック"/>
          <w:kern w:val="0"/>
          <w:szCs w:val="21"/>
        </w:rPr>
        <w:t>(1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の</w:t>
      </w:r>
      <w:r w:rsidR="00D92A35">
        <w:rPr>
          <w:rFonts w:ascii="ＭＳ 明朝" w:hAnsi="ＭＳ 明朝" w:cs="ＭＳ Ｐゴシック" w:hint="eastAsia"/>
          <w:kern w:val="0"/>
          <w:szCs w:val="21"/>
        </w:rPr>
        <w:t>審査請求をした場合は、当該審査請求に対する裁決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があったことを知った日</w:t>
      </w:r>
      <w:r w:rsidRPr="00927A72">
        <w:rPr>
          <w:rFonts w:ascii="ＭＳ 明朝" w:hAnsi="ＭＳ 明朝" w:cs="ＭＳ Ｐゴシック"/>
          <w:kern w:val="0"/>
          <w:szCs w:val="21"/>
        </w:rPr>
        <w:t>)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の翌日から起算して</w:t>
      </w:r>
      <w:r w:rsidRPr="00927A72">
        <w:rPr>
          <w:rFonts w:ascii="ＭＳ 明朝" w:hAnsi="ＭＳ 明朝" w:cs="ＭＳ Ｐゴシック"/>
          <w:kern w:val="0"/>
          <w:szCs w:val="21"/>
        </w:rPr>
        <w:t>6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か月以内であっても、この処分の日</w:t>
      </w:r>
      <w:r w:rsidRPr="00927A72">
        <w:rPr>
          <w:rFonts w:ascii="ＭＳ 明朝" w:hAnsi="ＭＳ 明朝" w:cs="ＭＳ Ｐゴシック"/>
          <w:kern w:val="0"/>
          <w:szCs w:val="21"/>
        </w:rPr>
        <w:t>(1</w:t>
      </w:r>
      <w:r w:rsidR="00D92A35">
        <w:rPr>
          <w:rFonts w:ascii="ＭＳ 明朝" w:hAnsi="ＭＳ 明朝" w:cs="ＭＳ Ｐゴシック" w:hint="eastAsia"/>
          <w:kern w:val="0"/>
          <w:szCs w:val="21"/>
        </w:rPr>
        <w:t>の審査請求</w:t>
      </w:r>
      <w:r w:rsidRPr="00927A72">
        <w:rPr>
          <w:rFonts w:ascii="ＭＳ 明朝" w:hAnsi="ＭＳ 明朝" w:cs="ＭＳ Ｐゴシック" w:hint="eastAsia"/>
          <w:kern w:val="0"/>
          <w:szCs w:val="21"/>
        </w:rPr>
        <w:t>をした場合は、当該</w:t>
      </w:r>
      <w:r w:rsidR="00D92A35">
        <w:rPr>
          <w:rFonts w:ascii="ＭＳ 明朝" w:hAnsi="ＭＳ 明朝" w:cs="ＭＳ Ｐゴシック" w:hint="eastAsia"/>
          <w:kern w:val="0"/>
          <w:szCs w:val="21"/>
        </w:rPr>
        <w:t>審査請求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に対する</w:t>
      </w:r>
      <w:r w:rsidR="00D92A35">
        <w:rPr>
          <w:rFonts w:ascii="ＭＳ 明朝" w:hAnsi="ＭＳ 明朝" w:cs="ＭＳ Ｐゴシック" w:hint="eastAsia"/>
          <w:kern w:val="0"/>
          <w:szCs w:val="21"/>
        </w:rPr>
        <w:t>裁決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があった日</w:t>
      </w:r>
      <w:r w:rsidRPr="00927A72">
        <w:rPr>
          <w:rFonts w:ascii="ＭＳ 明朝" w:hAnsi="ＭＳ 明朝" w:cs="ＭＳ Ｐゴシック"/>
          <w:kern w:val="0"/>
          <w:szCs w:val="21"/>
        </w:rPr>
        <w:t>)</w:t>
      </w:r>
      <w:r w:rsidRPr="00927A72">
        <w:rPr>
          <w:rFonts w:ascii="ＭＳ 明朝" w:hAnsi="ＭＳ 明朝" w:cs="ＭＳ Ｐゴシック" w:hint="eastAsia"/>
          <w:kern w:val="0"/>
          <w:szCs w:val="21"/>
        </w:rPr>
        <w:t>の翌日から起算して</w:t>
      </w:r>
      <w:r w:rsidRPr="00927A72">
        <w:rPr>
          <w:rFonts w:ascii="ＭＳ 明朝" w:hAnsi="ＭＳ 明朝" w:cs="ＭＳ Ｐゴシック"/>
          <w:kern w:val="0"/>
          <w:szCs w:val="21"/>
        </w:rPr>
        <w:t>1</w:t>
      </w:r>
      <w:r w:rsidRPr="00927A72">
        <w:rPr>
          <w:rFonts w:ascii="ＭＳ 明朝" w:hAnsi="ＭＳ 明朝" w:cs="ＭＳ Ｐゴシック" w:hint="eastAsia"/>
          <w:kern w:val="0"/>
          <w:szCs w:val="21"/>
        </w:rPr>
        <w:t>年を経過したときは、処分の取消しの訴えを提起することができなくなります。</w:t>
      </w:r>
    </w:p>
    <w:sectPr w:rsidR="00927A72" w:rsidRPr="00927A72" w:rsidSect="00F72F9D">
      <w:pgSz w:w="11906" w:h="16838" w:code="9"/>
      <w:pgMar w:top="1701" w:right="1701" w:bottom="1701" w:left="1701" w:header="851" w:footer="992" w:gutter="0"/>
      <w:pgNumType w:fmt="decimalFullWidth"/>
      <w:cols w:space="4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BAE1" w14:textId="77777777" w:rsidR="0008246B" w:rsidRDefault="0008246B">
      <w:r>
        <w:separator/>
      </w:r>
    </w:p>
  </w:endnote>
  <w:endnote w:type="continuationSeparator" w:id="0">
    <w:p w14:paraId="0E4A9EDA" w14:textId="77777777" w:rsidR="0008246B" w:rsidRDefault="000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407D" w14:textId="77777777" w:rsidR="0008246B" w:rsidRDefault="0008246B">
      <w:r>
        <w:separator/>
      </w:r>
    </w:p>
  </w:footnote>
  <w:footnote w:type="continuationSeparator" w:id="0">
    <w:p w14:paraId="70827B1F" w14:textId="77777777" w:rsidR="0008246B" w:rsidRDefault="0008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B3A"/>
    <w:multiLevelType w:val="hybridMultilevel"/>
    <w:tmpl w:val="9B0201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931F9B"/>
    <w:multiLevelType w:val="hybridMultilevel"/>
    <w:tmpl w:val="45B490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DC033C"/>
    <w:multiLevelType w:val="hybridMultilevel"/>
    <w:tmpl w:val="26D2ACF8"/>
    <w:lvl w:ilvl="0" w:tplc="C24E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69A759C"/>
    <w:multiLevelType w:val="hybridMultilevel"/>
    <w:tmpl w:val="BD920EBE"/>
    <w:lvl w:ilvl="0" w:tplc="AC04B7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13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77"/>
    <w:rsid w:val="000467E2"/>
    <w:rsid w:val="0008246B"/>
    <w:rsid w:val="00093871"/>
    <w:rsid w:val="00225378"/>
    <w:rsid w:val="002A4C8F"/>
    <w:rsid w:val="002D4EFC"/>
    <w:rsid w:val="003E601A"/>
    <w:rsid w:val="00423082"/>
    <w:rsid w:val="0052349C"/>
    <w:rsid w:val="00580324"/>
    <w:rsid w:val="00617056"/>
    <w:rsid w:val="006230D7"/>
    <w:rsid w:val="00745FDF"/>
    <w:rsid w:val="00771192"/>
    <w:rsid w:val="00774AEC"/>
    <w:rsid w:val="007807B9"/>
    <w:rsid w:val="008632D0"/>
    <w:rsid w:val="008633F2"/>
    <w:rsid w:val="00873E69"/>
    <w:rsid w:val="008C781B"/>
    <w:rsid w:val="008D1677"/>
    <w:rsid w:val="00915C7F"/>
    <w:rsid w:val="00927A72"/>
    <w:rsid w:val="00942F7D"/>
    <w:rsid w:val="00972A99"/>
    <w:rsid w:val="00A26A34"/>
    <w:rsid w:val="00B827F3"/>
    <w:rsid w:val="00BC2E7F"/>
    <w:rsid w:val="00BC7CD2"/>
    <w:rsid w:val="00C540D1"/>
    <w:rsid w:val="00CC5F25"/>
    <w:rsid w:val="00CD15B2"/>
    <w:rsid w:val="00D142E5"/>
    <w:rsid w:val="00D92A35"/>
    <w:rsid w:val="00DA6BC5"/>
    <w:rsid w:val="00ED6186"/>
    <w:rsid w:val="00EE5BFC"/>
    <w:rsid w:val="00F02616"/>
    <w:rsid w:val="00F72F9D"/>
    <w:rsid w:val="00FA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53E86F"/>
  <w14:defaultImageDpi w14:val="0"/>
  <w15:chartTrackingRefBased/>
  <w15:docId w15:val="{E4563446-E8D9-43F9-93BE-5CA4B47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wordWrap w:val="0"/>
      <w:overflowPunct w:val="0"/>
      <w:autoSpaceDE w:val="0"/>
      <w:autoSpaceDN w:val="0"/>
      <w:jc w:val="center"/>
    </w:pPr>
    <w:rPr>
      <w:rFonts w:ascii="ＭＳ 明朝" w:cs="ＭＳ 明朝"/>
      <w:szCs w:val="21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○宗像市空き家等の適正管理に関する条例施行規則</vt:lpstr>
    </vt:vector>
  </TitlesOfParts>
  <Company>粕屋町役場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○宗像市空き家等の適正管理に関する条例施行規則</dc:title>
  <dc:subject/>
  <dc:creator>宗像市</dc:creator>
  <cp:keywords/>
  <cp:lastModifiedBy>渋田 啓之</cp:lastModifiedBy>
  <cp:revision>2</cp:revision>
  <cp:lastPrinted>2012-11-07T08:01:00Z</cp:lastPrinted>
  <dcterms:created xsi:type="dcterms:W3CDTF">2025-07-05T02:43:00Z</dcterms:created>
  <dcterms:modified xsi:type="dcterms:W3CDTF">2025-07-05T02:43:00Z</dcterms:modified>
</cp:coreProperties>
</file>