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C3" w:rsidRDefault="008A51C3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様式第</w:t>
      </w:r>
      <w:r>
        <w:rPr>
          <w:rFonts w:ascii="ＭＳ 明朝" w:hAnsi="ＭＳ 明朝" w:hint="eastAsia"/>
          <w:lang w:eastAsia="zh-CN"/>
        </w:rPr>
        <w:t>2</w:t>
      </w:r>
      <w:r w:rsidR="00697F53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  <w:lang w:eastAsia="zh-CN"/>
        </w:rPr>
        <w:t>(</w:t>
      </w:r>
      <w:r>
        <w:rPr>
          <w:rFonts w:ascii="ＭＳ 明朝" w:hAnsi="ＭＳ 明朝" w:hint="eastAsia"/>
          <w:lang w:eastAsia="zh-TW"/>
        </w:rPr>
        <w:t>第</w:t>
      </w:r>
      <w:r>
        <w:rPr>
          <w:rFonts w:ascii="ＭＳ 明朝" w:hAnsi="ＭＳ 明朝" w:hint="eastAsia"/>
          <w:lang w:eastAsia="zh-CN"/>
        </w:rPr>
        <w:t>3</w:t>
      </w:r>
      <w:r>
        <w:rPr>
          <w:rFonts w:ascii="ＭＳ 明朝" w:hAnsi="ＭＳ 明朝" w:hint="eastAsia"/>
          <w:lang w:eastAsia="zh-TW"/>
        </w:rPr>
        <w:t>条関係</w:t>
      </w:r>
      <w:r>
        <w:rPr>
          <w:rFonts w:ascii="ＭＳ 明朝" w:hAnsi="ＭＳ 明朝" w:hint="eastAsia"/>
          <w:lang w:eastAsia="zh-CN"/>
        </w:rPr>
        <w:t>)</w:t>
      </w:r>
    </w:p>
    <w:p w:rsidR="008A51C3" w:rsidRDefault="008A51C3">
      <w:pPr>
        <w:rPr>
          <w:rFonts w:ascii="ＭＳ 明朝" w:hAnsi="ＭＳ 明朝" w:hint="eastAsia"/>
          <w:lang w:eastAsia="zh-CN"/>
        </w:rPr>
      </w:pPr>
    </w:p>
    <w:p w:rsidR="008A51C3" w:rsidRDefault="008A51C3">
      <w:pPr>
        <w:wordWrap w:val="0"/>
        <w:ind w:rightChars="192" w:right="403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年　　月　　日</w:t>
      </w:r>
    </w:p>
    <w:p w:rsidR="008A51C3" w:rsidRDefault="008A51C3">
      <w:pPr>
        <w:rPr>
          <w:rFonts w:ascii="ＭＳ 明朝" w:hAnsi="ＭＳ 明朝" w:hint="eastAsia"/>
          <w:lang w:eastAsia="zh-TW"/>
        </w:rPr>
      </w:pPr>
    </w:p>
    <w:p w:rsidR="008A51C3" w:rsidRDefault="008A51C3">
      <w:pPr>
        <w:spacing w:afterLines="100" w:after="360"/>
        <w:jc w:val="center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lang w:eastAsia="zh-TW"/>
        </w:rPr>
        <w:t>資　産　等　補　充　報　告　書</w:t>
      </w:r>
    </w:p>
    <w:p w:rsidR="008A51C3" w:rsidRDefault="008A51C3">
      <w:pPr>
        <w:wordWrap w:val="0"/>
        <w:spacing w:afterLines="100" w:after="360"/>
        <w:ind w:rightChars="200" w:right="42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三股町長　　　　　　　　　印</w:t>
      </w:r>
    </w:p>
    <w:p w:rsidR="008A51C3" w:rsidRDefault="008A51C3">
      <w:pPr>
        <w:spacing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1　土地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2"/>
        <w:gridCol w:w="1338"/>
        <w:gridCol w:w="2880"/>
        <w:gridCol w:w="108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所　　　　　　在</w:t>
            </w: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面　　積</w:t>
            </w: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固定資産税の課税標準額</w:t>
            </w: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摘　要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㎡</w:t>
            </w: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円</w:t>
            </w: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02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8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8A51C3" w:rsidRDefault="008A51C3">
      <w:pPr>
        <w:spacing w:beforeLines="30" w:before="10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（注）1　信託している土地を含む。ただし、自己が帰属権利者であるものに限る。</w:t>
      </w:r>
    </w:p>
    <w:p w:rsidR="008A51C3" w:rsidRDefault="008A51C3">
      <w:pPr>
        <w:ind w:firstLineChars="300" w:firstLine="67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2　共有の場合は、摘要欄にその持分を記入する。</w:t>
      </w:r>
    </w:p>
    <w:p w:rsidR="008A51C3" w:rsidRDefault="008A51C3">
      <w:pPr>
        <w:ind w:firstLineChars="300" w:firstLine="67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3　相続により取得した場合は、摘要欄にその旨を記入する。</w:t>
      </w:r>
    </w:p>
    <w:p w:rsidR="008A51C3" w:rsidRDefault="008A51C3">
      <w:pPr>
        <w:ind w:firstLineChars="300" w:firstLine="678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4　買替えにより取得した場合は、摘要欄にその旨を記入することができる。</w:t>
      </w:r>
    </w:p>
    <w:p w:rsidR="008A51C3" w:rsidRDefault="008A51C3">
      <w:pPr>
        <w:spacing w:afterLines="50" w:after="180"/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2</w:t>
      </w:r>
      <w:r>
        <w:rPr>
          <w:rFonts w:ascii="ＭＳ 明朝" w:hAnsi="ＭＳ 明朝" w:hint="eastAsia"/>
          <w:spacing w:val="8"/>
        </w:rPr>
        <w:t xml:space="preserve">　建物の所有を目的とする地上権又は土地の賃借権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1620"/>
        <w:gridCol w:w="234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権利の目的となっている土地の所在</w:t>
            </w:r>
          </w:p>
        </w:tc>
        <w:tc>
          <w:tcPr>
            <w:tcW w:w="16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面　　積</w:t>
            </w:r>
          </w:p>
        </w:tc>
        <w:tc>
          <w:tcPr>
            <w:tcW w:w="23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摘　　　　要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620" w:type="dxa"/>
            <w:vAlign w:val="center"/>
          </w:tcPr>
          <w:p w:rsidR="008A51C3" w:rsidRDefault="008A51C3">
            <w:pPr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㎡</w:t>
            </w:r>
          </w:p>
        </w:tc>
        <w:tc>
          <w:tcPr>
            <w:tcW w:w="23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6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23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1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8A51C3" w:rsidRDefault="008A51C3">
      <w:pPr>
        <w:spacing w:beforeLines="30" w:before="10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　1　共有の場合は、摘要欄のその持分を記入する。</w:t>
      </w:r>
    </w:p>
    <w:p w:rsidR="008A51C3" w:rsidRDefault="008A51C3">
      <w:pPr>
        <w:ind w:firstLineChars="400" w:firstLine="904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2　相続により取得した場合は、摘要欄にその旨を記入する。</w:t>
      </w:r>
    </w:p>
    <w:p w:rsidR="008A51C3" w:rsidRDefault="008A51C3">
      <w:pPr>
        <w:spacing w:afterLines="100" w:after="360"/>
        <w:ind w:firstLineChars="400" w:firstLine="904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3　買替えにより取得した場合は、摘要欄にその旨を記入することができる。</w:t>
      </w:r>
    </w:p>
    <w:p w:rsidR="008A51C3" w:rsidRDefault="008A51C3">
      <w:pPr>
        <w:spacing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3　建物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2700"/>
        <w:gridCol w:w="126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所　　　　　在</w:t>
            </w:r>
          </w:p>
        </w:tc>
        <w:tc>
          <w:tcPr>
            <w:tcW w:w="14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床　面　積</w:t>
            </w:r>
          </w:p>
        </w:tc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固定資産税の課税標準額</w:t>
            </w:r>
          </w:p>
        </w:tc>
        <w:tc>
          <w:tcPr>
            <w:tcW w:w="126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摘　　要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440" w:type="dxa"/>
            <w:vAlign w:val="center"/>
          </w:tcPr>
          <w:p w:rsidR="008A51C3" w:rsidRDefault="008A51C3">
            <w:pPr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㎡</w:t>
            </w:r>
          </w:p>
        </w:tc>
        <w:tc>
          <w:tcPr>
            <w:tcW w:w="2700" w:type="dxa"/>
            <w:vAlign w:val="center"/>
          </w:tcPr>
          <w:p w:rsidR="008A51C3" w:rsidRDefault="008A51C3">
            <w:pPr>
              <w:ind w:rightChars="50" w:right="105"/>
              <w:jc w:val="righ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円</w:t>
            </w:r>
          </w:p>
        </w:tc>
        <w:tc>
          <w:tcPr>
            <w:tcW w:w="126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4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26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8A51C3" w:rsidRDefault="008A51C3">
      <w:pPr>
        <w:spacing w:beforeLines="30" w:before="10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　1　共有の場合は、摘要欄のその持分を記入する。</w:t>
      </w:r>
    </w:p>
    <w:p w:rsidR="008A51C3" w:rsidRDefault="008A51C3">
      <w:pPr>
        <w:ind w:firstLineChars="400" w:firstLine="904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2　相続により取得した場合は、摘要欄にその旨を記入する。</w:t>
      </w:r>
    </w:p>
    <w:p w:rsidR="008A51C3" w:rsidRDefault="008A51C3">
      <w:pPr>
        <w:ind w:firstLineChars="400" w:firstLine="904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3　買替えにより取得した場合は、摘要欄にその旨を記入することができる。</w:t>
      </w:r>
    </w:p>
    <w:p w:rsidR="008A51C3" w:rsidRDefault="008A51C3">
      <w:pPr>
        <w:spacing w:afterLines="50" w:after="180"/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4</w:t>
      </w:r>
      <w:r>
        <w:rPr>
          <w:rFonts w:ascii="ＭＳ 明朝" w:hAnsi="ＭＳ 明朝" w:hint="eastAsia"/>
          <w:spacing w:val="8"/>
        </w:rPr>
        <w:t xml:space="preserve">　預金・貯金</w:t>
      </w:r>
    </w:p>
    <w:p w:rsidR="008A51C3" w:rsidRDefault="008A51C3">
      <w:pPr>
        <w:spacing w:afterLines="50" w:after="180"/>
        <w:ind w:firstLineChars="150" w:firstLine="339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・預金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8100" w:type="dxa"/>
            <w:vAlign w:val="center"/>
          </w:tcPr>
          <w:p w:rsidR="008A51C3" w:rsidRDefault="008A51C3">
            <w:pPr>
              <w:ind w:firstLineChars="100" w:firstLine="226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預金の総額　　　　　　　　　　　　　　　　　　　　　　　　　　　円</w:t>
            </w:r>
          </w:p>
        </w:tc>
      </w:tr>
    </w:tbl>
    <w:p w:rsidR="008A51C3" w:rsidRDefault="008A51C3">
      <w:pPr>
        <w:spacing w:beforeLines="50" w:before="180" w:afterLines="100" w:after="36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（注）当座預金及び普通預金を除く。</w:t>
      </w:r>
    </w:p>
    <w:p w:rsidR="008A51C3" w:rsidRDefault="008A51C3">
      <w:pPr>
        <w:spacing w:afterLines="50" w:after="180"/>
        <w:ind w:firstLineChars="150" w:firstLine="339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・貯金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8100" w:type="dxa"/>
            <w:vAlign w:val="center"/>
          </w:tcPr>
          <w:p w:rsidR="008A51C3" w:rsidRDefault="008A51C3">
            <w:pPr>
              <w:ind w:firstLineChars="100" w:firstLine="226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貯金の総額　　　　　　　　　　　　　　　　　　　　　　　　　　　円</w:t>
            </w:r>
          </w:p>
        </w:tc>
      </w:tr>
    </w:tbl>
    <w:p w:rsidR="008A51C3" w:rsidRDefault="008A51C3">
      <w:pPr>
        <w:spacing w:beforeLines="50" w:before="180" w:afterLines="100" w:after="36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（注）普通貯金を除く。</w:t>
      </w:r>
    </w:p>
    <w:p w:rsidR="008A51C3" w:rsidRDefault="008A51C3">
      <w:pPr>
        <w:spacing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5</w:t>
      </w:r>
      <w:r>
        <w:rPr>
          <w:rFonts w:ascii="ＭＳ 明朝" w:hAnsi="ＭＳ 明朝" w:hint="eastAsia"/>
          <w:spacing w:val="8"/>
          <w:lang w:eastAsia="zh-TW"/>
        </w:rPr>
        <w:t xml:space="preserve">　金銭信託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8100" w:type="dxa"/>
            <w:vAlign w:val="center"/>
          </w:tcPr>
          <w:p w:rsidR="008A51C3" w:rsidRDefault="008A51C3">
            <w:pPr>
              <w:ind w:firstLineChars="100" w:firstLine="226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元本の総額　　　　　　　　　　　　　　　　　　　　　　　　　　　円</w:t>
            </w:r>
          </w:p>
        </w:tc>
      </w:tr>
    </w:tbl>
    <w:p w:rsidR="008A51C3" w:rsidRDefault="008A51C3">
      <w:pPr>
        <w:spacing w:afterLines="50" w:after="180"/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6</w:t>
      </w:r>
      <w:r>
        <w:rPr>
          <w:rFonts w:ascii="ＭＳ 明朝" w:hAnsi="ＭＳ 明朝" w:hint="eastAsia"/>
          <w:spacing w:val="8"/>
        </w:rPr>
        <w:t xml:space="preserve">　有価証券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468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　　　　　　　　　類</w:t>
            </w:r>
          </w:p>
        </w:tc>
        <w:tc>
          <w:tcPr>
            <w:tcW w:w="46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額　面　金　額　の　総　額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8A51C3" w:rsidRDefault="008A51C3">
            <w:pPr>
              <w:wordWrap w:val="0"/>
              <w:ind w:rightChars="150" w:right="31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42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8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8A51C3" w:rsidRDefault="008A51C3">
      <w:pPr>
        <w:pStyle w:val="a3"/>
        <w:spacing w:beforeLines="50" w:before="180" w:afterLines="200" w:after="720"/>
        <w:ind w:left="662" w:hangingChars="200" w:hanging="45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（注）種類欄には、国債証券、地方債証券、社債券及びその他の別を記入し、その種類ごとに額面金額の総額を記入する。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360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銘　　　　　　　　　柄</w:t>
            </w:r>
          </w:p>
        </w:tc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株　　　　　　　　　数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 w:val="restart"/>
            <w:textDirection w:val="tbRlV"/>
            <w:vAlign w:val="center"/>
          </w:tcPr>
          <w:p w:rsidR="008A51C3" w:rsidRDefault="008A51C3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　　　　　　　　　　券</w:t>
            </w: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  <w:vAlign w:val="center"/>
          </w:tcPr>
          <w:p w:rsidR="008A51C3" w:rsidRDefault="008A51C3">
            <w:pPr>
              <w:ind w:rightChars="50" w:right="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" w:type="dxa"/>
            <w:vMerge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</w:tcPr>
          <w:p w:rsidR="008A51C3" w:rsidRDefault="008A51C3">
            <w:pPr>
              <w:rPr>
                <w:rFonts w:ascii="ＭＳ 明朝" w:hAnsi="ＭＳ 明朝" w:hint="eastAsia"/>
              </w:rPr>
            </w:pPr>
          </w:p>
        </w:tc>
      </w:tr>
    </w:tbl>
    <w:p w:rsidR="008A51C3" w:rsidRDefault="008A51C3">
      <w:pPr>
        <w:spacing w:afterLines="50" w:after="180"/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  <w:spacing w:val="8"/>
        </w:rPr>
        <w:lastRenderedPageBreak/>
        <w:t>7　自動車・船舶・航空機・美術工芸品（取得価額が100万円を超えるものに限る</w:t>
      </w:r>
      <w:r w:rsidR="00697F53">
        <w:rPr>
          <w:rFonts w:ascii="ＭＳ 明朝" w:hAnsi="ＭＳ 明朝" w:hint="eastAsia"/>
          <w:spacing w:val="8"/>
        </w:rPr>
        <w:t>。</w:t>
      </w:r>
      <w:r>
        <w:rPr>
          <w:rFonts w:ascii="ＭＳ 明朝" w:hAnsi="ＭＳ 明朝" w:hint="eastAsia"/>
          <w:spacing w:val="8"/>
        </w:rPr>
        <w:t>）</w:t>
      </w:r>
    </w:p>
    <w:p w:rsidR="008A51C3" w:rsidRDefault="008A51C3">
      <w:pPr>
        <w:spacing w:afterLines="50" w:after="180"/>
        <w:ind w:firstLineChars="150" w:firstLine="339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・自動車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4500"/>
      </w:tblGrid>
      <w:tr w:rsidR="008A51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　　　　　　　　　類</w:t>
            </w: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　　　　　　　量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8A51C3" w:rsidRDefault="008A51C3">
      <w:pPr>
        <w:spacing w:beforeLines="50" w:before="180" w:afterLines="100" w:after="36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（注）種類欄には、普通自動車、小型自動車、軽自動車及びその他の別を記入する。</w:t>
      </w:r>
    </w:p>
    <w:p w:rsidR="008A51C3" w:rsidRDefault="008A51C3">
      <w:pPr>
        <w:spacing w:afterLines="50" w:after="180"/>
        <w:ind w:firstLineChars="150" w:firstLine="339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・船舶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450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　　　　　　　類</w:t>
            </w: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　　　　　　　　量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8A51C3" w:rsidRDefault="008A51C3">
      <w:pPr>
        <w:spacing w:beforeLines="50" w:before="180" w:afterLines="100" w:after="36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（注）種類欄には、汽船、帆船及びその他の別を記入する。</w:t>
      </w:r>
    </w:p>
    <w:p w:rsidR="008A51C3" w:rsidRDefault="008A51C3">
      <w:pPr>
        <w:spacing w:afterLines="50" w:after="180"/>
        <w:ind w:firstLineChars="150" w:firstLine="339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・航空機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450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　　　　　　　類</w:t>
            </w: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　　　　　　　　量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8A51C3" w:rsidRDefault="008A51C3">
      <w:pPr>
        <w:spacing w:beforeLines="50" w:before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（注）種類欄には、飛行機、回転翼航空機、滑空機及びその他の別を記入する。</w:t>
      </w:r>
    </w:p>
    <w:p w:rsidR="008A51C3" w:rsidRDefault="008A51C3">
      <w:pPr>
        <w:spacing w:afterLines="50" w:after="180"/>
        <w:ind w:firstLineChars="150" w:firstLine="339"/>
        <w:rPr>
          <w:rFonts w:ascii="ＭＳ 明朝" w:hAnsi="ＭＳ 明朝" w:hint="eastAsia"/>
          <w:spacing w:val="8"/>
        </w:rPr>
      </w:pPr>
      <w:r>
        <w:rPr>
          <w:rFonts w:ascii="ＭＳ 明朝" w:hAnsi="ＭＳ 明朝"/>
          <w:spacing w:val="8"/>
        </w:rPr>
        <w:br w:type="page"/>
      </w:r>
      <w:r>
        <w:rPr>
          <w:rFonts w:ascii="ＭＳ 明朝" w:hAnsi="ＭＳ 明朝" w:hint="eastAsia"/>
          <w:spacing w:val="8"/>
        </w:rPr>
        <w:lastRenderedPageBreak/>
        <w:t>・美術工芸品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4500"/>
      </w:tblGrid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　　　　　　類</w:t>
            </w: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　　　　　　量</w:t>
            </w: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0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8A51C3" w:rsidRDefault="008A51C3">
      <w:pPr>
        <w:pStyle w:val="2"/>
        <w:spacing w:beforeLines="50" w:before="180"/>
        <w:ind w:leftChars="108" w:left="905" w:hangingChars="300" w:hanging="67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（注）　</w:t>
      </w:r>
      <w:r>
        <w:rPr>
          <w:rFonts w:ascii="ＭＳ 明朝" w:hAnsi="ＭＳ 明朝" w:hint="eastAsia"/>
          <w:spacing w:val="4"/>
        </w:rPr>
        <w:t>種類欄には、絵画、彫刻、書、陶器、磁器、漆器、ガラス器、刀剣及びその</w:t>
      </w:r>
      <w:r>
        <w:rPr>
          <w:rFonts w:ascii="ＭＳ 明朝" w:hAnsi="ＭＳ 明朝" w:hint="eastAsia"/>
        </w:rPr>
        <w:t>他の別を記入する。</w:t>
      </w:r>
    </w:p>
    <w:p w:rsidR="008A51C3" w:rsidRDefault="008A51C3">
      <w:pPr>
        <w:spacing w:afterLines="50" w:after="180"/>
        <w:ind w:firstLineChars="100" w:firstLine="210"/>
        <w:rPr>
          <w:rFonts w:ascii="ＭＳ 明朝" w:hAnsi="ＭＳ 明朝" w:hint="eastAsia"/>
          <w:spacing w:val="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8</w:t>
      </w:r>
      <w:r>
        <w:rPr>
          <w:rFonts w:ascii="ＭＳ 明朝" w:hAnsi="ＭＳ 明朝" w:hint="eastAsia"/>
          <w:spacing w:val="8"/>
        </w:rPr>
        <w:t xml:space="preserve">　ゴルフ場の利用に関する権利（譲渡することができるものに限る。）</w:t>
      </w:r>
    </w:p>
    <w:p w:rsidR="008A51C3" w:rsidRDefault="008A51C3">
      <w:pPr>
        <w:spacing w:afterLines="50" w:after="180"/>
        <w:ind w:firstLineChars="250" w:firstLine="565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ゴルフ場の名称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0"/>
        <w:gridCol w:w="4050"/>
      </w:tblGrid>
      <w:tr w:rsidR="008A51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</w:tr>
      <w:tr w:rsidR="008A51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50" w:type="dxa"/>
            <w:vAlign w:val="center"/>
          </w:tcPr>
          <w:p w:rsidR="008A51C3" w:rsidRDefault="008A51C3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8A51C3" w:rsidRDefault="008A51C3">
      <w:pPr>
        <w:spacing w:beforeLines="100" w:before="360"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9　貸付金（生計を一にする親族に対するものを除く。）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8A51C3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100" w:type="dxa"/>
            <w:vAlign w:val="center"/>
          </w:tcPr>
          <w:p w:rsidR="008A51C3" w:rsidRDefault="008A51C3">
            <w:pPr>
              <w:ind w:firstLineChars="100" w:firstLine="226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貸付金の総額　　　　　　　　　　　　　　　　　　　　　　　　　　円</w:t>
            </w:r>
          </w:p>
        </w:tc>
      </w:tr>
    </w:tbl>
    <w:p w:rsidR="008A51C3" w:rsidRDefault="008A51C3">
      <w:pPr>
        <w:spacing w:beforeLines="100" w:before="360"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10　借入金（生計を一にする親族からのものを除く。）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8A51C3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100" w:type="dxa"/>
            <w:vAlign w:val="center"/>
          </w:tcPr>
          <w:p w:rsidR="008A51C3" w:rsidRDefault="008A51C3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借入金の総額　　　　　　　　　　　　　　　　　　　　　　　　　　　　　円</w:t>
            </w:r>
          </w:p>
        </w:tc>
      </w:tr>
    </w:tbl>
    <w:p w:rsidR="008A51C3" w:rsidRDefault="008A51C3">
      <w:pPr>
        <w:rPr>
          <w:rFonts w:ascii="ＭＳ 明朝" w:hAnsi="ＭＳ 明朝"/>
        </w:rPr>
      </w:pPr>
    </w:p>
    <w:sectPr w:rsidR="008A51C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C3" w:rsidRDefault="008A51C3" w:rsidP="00697F53">
      <w:r>
        <w:separator/>
      </w:r>
    </w:p>
  </w:endnote>
  <w:endnote w:type="continuationSeparator" w:id="0">
    <w:p w:rsidR="008A51C3" w:rsidRDefault="008A51C3" w:rsidP="0069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C3" w:rsidRDefault="008A51C3" w:rsidP="00697F53">
      <w:r>
        <w:separator/>
      </w:r>
    </w:p>
  </w:footnote>
  <w:footnote w:type="continuationSeparator" w:id="0">
    <w:p w:rsidR="008A51C3" w:rsidRDefault="008A51C3" w:rsidP="0069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2A46"/>
    <w:multiLevelType w:val="hybridMultilevel"/>
    <w:tmpl w:val="4B1852EA"/>
    <w:lvl w:ilvl="0" w:tplc="EB268F42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F53"/>
    <w:rsid w:val="00697F53"/>
    <w:rsid w:val="008A51C3"/>
    <w:rsid w:val="00F2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436" w:hangingChars="100" w:hanging="226"/>
    </w:pPr>
    <w:rPr>
      <w:spacing w:val="8"/>
    </w:rPr>
  </w:style>
  <w:style w:type="paragraph" w:styleId="2">
    <w:name w:val="Body Text Indent 2"/>
    <w:basedOn w:val="a"/>
    <w:semiHidden/>
    <w:pPr>
      <w:ind w:left="452" w:hangingChars="200" w:hanging="452"/>
    </w:pPr>
    <w:rPr>
      <w:spacing w:val="8"/>
    </w:rPr>
  </w:style>
  <w:style w:type="paragraph" w:styleId="a4">
    <w:name w:val="header"/>
    <w:basedOn w:val="a"/>
    <w:link w:val="a5"/>
    <w:uiPriority w:val="99"/>
    <w:unhideWhenUsed/>
    <w:rsid w:val="00697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F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97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F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別記様式第1(第3条関係)</vt:lpstr>
      <vt:lpstr>別記様式第1(第3条関係)</vt:lpstr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別記様式第1(第3条関係)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