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04BF" w:rsidRPr="00B11DA5" w:rsidRDefault="002604BF" w:rsidP="002604BF">
      <w:pPr>
        <w:overflowPunct w:val="0"/>
        <w:adjustRightInd/>
        <w:rPr>
          <w:rFonts w:hint="eastAsia"/>
          <w:kern w:val="0"/>
          <w:sz w:val="24"/>
        </w:rPr>
      </w:pPr>
      <w:bookmarkStart w:id="0" w:name="_GoBack"/>
      <w:bookmarkEnd w:id="0"/>
      <w:r w:rsidRPr="00B11DA5">
        <w:rPr>
          <w:rFonts w:hint="eastAsia"/>
          <w:kern w:val="0"/>
          <w:sz w:val="24"/>
        </w:rPr>
        <w:t>様式第３号（第６条関係）</w:t>
      </w:r>
    </w:p>
    <w:p w:rsidR="002604BF" w:rsidRDefault="002604BF" w:rsidP="002604BF">
      <w:pPr>
        <w:overflowPunct w:val="0"/>
        <w:adjustRightInd/>
        <w:rPr>
          <w:rFonts w:hint="eastAsia"/>
          <w:snapToGrid w:val="0"/>
        </w:rPr>
      </w:pPr>
    </w:p>
    <w:p w:rsidR="002604BF" w:rsidRPr="00B11DA5" w:rsidRDefault="002604BF" w:rsidP="002604BF">
      <w:pPr>
        <w:overflowPunct w:val="0"/>
        <w:adjustRightInd/>
        <w:jc w:val="center"/>
        <w:rPr>
          <w:rFonts w:hint="eastAsia"/>
          <w:b/>
          <w:bCs/>
          <w:snapToGrid w:val="0"/>
          <w:sz w:val="32"/>
        </w:rPr>
      </w:pPr>
      <w:r w:rsidRPr="00B11DA5">
        <w:rPr>
          <w:rFonts w:hint="eastAsia"/>
          <w:b/>
          <w:bCs/>
          <w:snapToGrid w:val="0"/>
          <w:spacing w:val="50"/>
          <w:sz w:val="32"/>
        </w:rPr>
        <w:t>補助金不交付決定通知</w:t>
      </w:r>
      <w:r w:rsidRPr="00B11DA5">
        <w:rPr>
          <w:rFonts w:hint="eastAsia"/>
          <w:b/>
          <w:bCs/>
          <w:snapToGrid w:val="0"/>
          <w:sz w:val="32"/>
        </w:rPr>
        <w:t>書</w:t>
      </w:r>
    </w:p>
    <w:p w:rsidR="002604BF" w:rsidRDefault="002604BF" w:rsidP="002604BF">
      <w:pPr>
        <w:overflowPunct w:val="0"/>
        <w:adjustRightInd/>
        <w:jc w:val="center"/>
        <w:rPr>
          <w:b/>
          <w:bCs/>
          <w:snapToGrid w:val="0"/>
          <w:sz w:val="28"/>
        </w:rPr>
      </w:pPr>
    </w:p>
    <w:p w:rsidR="002604BF" w:rsidRDefault="002604BF" w:rsidP="002604BF">
      <w:pPr>
        <w:overflowPunct w:val="0"/>
        <w:adjustRightInd/>
        <w:jc w:val="center"/>
        <w:rPr>
          <w:rFonts w:hint="eastAsia"/>
          <w:b/>
          <w:bCs/>
          <w:snapToGrid w:val="0"/>
          <w:sz w:val="28"/>
        </w:rPr>
      </w:pPr>
    </w:p>
    <w:p w:rsidR="002604BF" w:rsidRPr="00B11DA5" w:rsidRDefault="002604BF" w:rsidP="00111B37">
      <w:pPr>
        <w:overflowPunct w:val="0"/>
        <w:adjustRightInd/>
        <w:ind w:firstLineChars="2657" w:firstLine="6377"/>
        <w:jc w:val="distribute"/>
        <w:rPr>
          <w:snapToGrid w:val="0"/>
          <w:sz w:val="24"/>
        </w:rPr>
      </w:pPr>
      <w:r w:rsidRPr="00B11DA5">
        <w:rPr>
          <w:rFonts w:hint="eastAsia"/>
          <w:snapToGrid w:val="0"/>
          <w:sz w:val="24"/>
        </w:rPr>
        <w:t>第号</w:t>
      </w:r>
    </w:p>
    <w:p w:rsidR="002604BF" w:rsidRPr="00B11DA5" w:rsidRDefault="002604BF" w:rsidP="00111B37">
      <w:pPr>
        <w:overflowPunct w:val="0"/>
        <w:adjustRightInd/>
        <w:ind w:leftChars="2700" w:left="5670" w:firstLineChars="295" w:firstLine="708"/>
        <w:jc w:val="distribute"/>
        <w:rPr>
          <w:snapToGrid w:val="0"/>
          <w:sz w:val="24"/>
        </w:rPr>
      </w:pPr>
      <w:r w:rsidRPr="00B11DA5">
        <w:rPr>
          <w:rFonts w:hint="eastAsia"/>
          <w:snapToGrid w:val="0"/>
          <w:sz w:val="24"/>
        </w:rPr>
        <w:t>年</w:t>
      </w:r>
      <w:r w:rsidRPr="00E20FC3">
        <w:rPr>
          <w:rFonts w:hint="eastAsia"/>
          <w:snapToGrid w:val="0"/>
          <w:color w:val="FFFFFF"/>
          <w:sz w:val="24"/>
        </w:rPr>
        <w:t>１２</w:t>
      </w:r>
      <w:r w:rsidRPr="00B11DA5">
        <w:rPr>
          <w:rFonts w:hint="eastAsia"/>
          <w:snapToGrid w:val="0"/>
          <w:sz w:val="24"/>
        </w:rPr>
        <w:t>月</w:t>
      </w:r>
      <w:r w:rsidRPr="00E20FC3">
        <w:rPr>
          <w:rFonts w:hint="eastAsia"/>
          <w:snapToGrid w:val="0"/>
          <w:color w:val="FFFFFF"/>
          <w:sz w:val="24"/>
        </w:rPr>
        <w:t>３１</w:t>
      </w:r>
      <w:r w:rsidRPr="00B11DA5">
        <w:rPr>
          <w:rFonts w:hint="eastAsia"/>
          <w:snapToGrid w:val="0"/>
          <w:sz w:val="24"/>
        </w:rPr>
        <w:t>日</w:t>
      </w:r>
    </w:p>
    <w:p w:rsidR="002604BF" w:rsidRDefault="002604BF" w:rsidP="002604BF">
      <w:pPr>
        <w:overflowPunct w:val="0"/>
        <w:adjustRightInd/>
        <w:rPr>
          <w:snapToGrid w:val="0"/>
        </w:rPr>
      </w:pPr>
    </w:p>
    <w:p w:rsidR="002604BF" w:rsidRPr="00B11DA5" w:rsidRDefault="002604BF" w:rsidP="002604BF">
      <w:pPr>
        <w:overflowPunct w:val="0"/>
        <w:adjustRightInd/>
        <w:rPr>
          <w:snapToGrid w:val="0"/>
          <w:sz w:val="24"/>
          <w:szCs w:val="24"/>
        </w:rPr>
      </w:pPr>
    </w:p>
    <w:p w:rsidR="002604BF" w:rsidRPr="00B11DA5" w:rsidRDefault="002604BF" w:rsidP="00111B37">
      <w:pPr>
        <w:overflowPunct w:val="0"/>
        <w:adjustRightInd/>
        <w:ind w:firstLineChars="900" w:firstLine="2520"/>
        <w:rPr>
          <w:snapToGrid w:val="0"/>
          <w:sz w:val="28"/>
          <w:szCs w:val="24"/>
        </w:rPr>
      </w:pPr>
      <w:r>
        <w:rPr>
          <w:rFonts w:hint="eastAsia"/>
          <w:snapToGrid w:val="0"/>
          <w:sz w:val="28"/>
          <w:szCs w:val="24"/>
        </w:rPr>
        <w:t xml:space="preserve">　</w:t>
      </w:r>
      <w:r w:rsidRPr="00B11DA5">
        <w:rPr>
          <w:rFonts w:hint="eastAsia"/>
          <w:snapToGrid w:val="0"/>
          <w:sz w:val="28"/>
          <w:szCs w:val="24"/>
        </w:rPr>
        <w:t>様</w:t>
      </w:r>
    </w:p>
    <w:p w:rsidR="002604BF" w:rsidRDefault="002604BF" w:rsidP="002604BF">
      <w:pPr>
        <w:overflowPunct w:val="0"/>
        <w:adjustRightInd/>
        <w:rPr>
          <w:snapToGrid w:val="0"/>
          <w:sz w:val="24"/>
          <w:szCs w:val="24"/>
        </w:rPr>
      </w:pPr>
    </w:p>
    <w:p w:rsidR="002604BF" w:rsidRPr="00B11DA5" w:rsidRDefault="002604BF" w:rsidP="002604BF">
      <w:pPr>
        <w:overflowPunct w:val="0"/>
        <w:adjustRightInd/>
        <w:rPr>
          <w:rFonts w:hint="eastAsia"/>
          <w:snapToGrid w:val="0"/>
          <w:sz w:val="24"/>
          <w:szCs w:val="24"/>
        </w:rPr>
      </w:pPr>
    </w:p>
    <w:p w:rsidR="002604BF" w:rsidRPr="00B11DA5" w:rsidRDefault="002604BF" w:rsidP="002604BF">
      <w:pPr>
        <w:overflowPunct w:val="0"/>
        <w:adjustRightInd/>
        <w:jc w:val="right"/>
        <w:rPr>
          <w:snapToGrid w:val="0"/>
          <w:sz w:val="24"/>
          <w:szCs w:val="24"/>
        </w:rPr>
      </w:pPr>
      <w:r w:rsidRPr="00B11DA5">
        <w:rPr>
          <w:rFonts w:hint="eastAsia"/>
          <w:snapToGrid w:val="0"/>
          <w:sz w:val="24"/>
          <w:szCs w:val="24"/>
        </w:rPr>
        <w:t>三股町長</w:t>
      </w:r>
      <w:r>
        <w:rPr>
          <w:rFonts w:hint="eastAsia"/>
          <w:snapToGrid w:val="0"/>
          <w:sz w:val="24"/>
          <w:szCs w:val="24"/>
        </w:rPr>
        <w:t xml:space="preserve">　</w:t>
      </w:r>
      <w:r w:rsidRPr="00B11DA5">
        <w:rPr>
          <w:rFonts w:hint="eastAsia"/>
          <w:snapToGrid w:val="0"/>
          <w:sz w:val="24"/>
          <w:szCs w:val="24"/>
        </w:rPr>
        <w:t xml:space="preserve">　</w:t>
      </w:r>
      <w:r w:rsidR="00111B37">
        <w:rPr>
          <w:rFonts w:hint="eastAsia"/>
          <w:snapToGrid w:val="0"/>
          <w:sz w:val="24"/>
          <w:szCs w:val="24"/>
        </w:rPr>
        <w:t xml:space="preserve">　</w:t>
      </w:r>
      <w:r w:rsidR="00ED1564">
        <w:rPr>
          <w:rFonts w:hint="eastAsia"/>
          <w:snapToGrid w:val="0"/>
          <w:sz w:val="24"/>
          <w:szCs w:val="24"/>
        </w:rPr>
        <w:t xml:space="preserve">　</w:t>
      </w:r>
      <w:r w:rsidR="00111B37">
        <w:rPr>
          <w:rFonts w:hint="eastAsia"/>
          <w:snapToGrid w:val="0"/>
          <w:sz w:val="24"/>
          <w:szCs w:val="24"/>
        </w:rPr>
        <w:t xml:space="preserve">　　　</w:t>
      </w:r>
      <w:r w:rsidRPr="00B11DA5">
        <w:rPr>
          <w:rFonts w:hint="eastAsia"/>
          <w:snapToGrid w:val="0"/>
          <w:sz w:val="24"/>
          <w:szCs w:val="24"/>
        </w:rPr>
        <w:t xml:space="preserve">　　</w:t>
      </w:r>
      <w:r w:rsidRPr="00B11DA5">
        <w:rPr>
          <w:snapToGrid w:val="0"/>
          <w:sz w:val="24"/>
          <w:szCs w:val="24"/>
        </w:rPr>
        <w:fldChar w:fldCharType="begin"/>
      </w:r>
      <w:r w:rsidRPr="00B11DA5">
        <w:rPr>
          <w:snapToGrid w:val="0"/>
          <w:sz w:val="24"/>
          <w:szCs w:val="24"/>
        </w:rPr>
        <w:instrText>eq \o(</w:instrText>
      </w:r>
      <w:r w:rsidRPr="00B11DA5">
        <w:rPr>
          <w:rFonts w:hint="eastAsia"/>
          <w:snapToGrid w:val="0"/>
          <w:sz w:val="24"/>
          <w:szCs w:val="24"/>
        </w:rPr>
        <w:instrText>□</w:instrText>
      </w:r>
      <w:r w:rsidRPr="00B11DA5">
        <w:rPr>
          <w:snapToGrid w:val="0"/>
          <w:sz w:val="24"/>
          <w:szCs w:val="24"/>
        </w:rPr>
        <w:instrText>,</w:instrText>
      </w:r>
      <w:r w:rsidRPr="00B11DA5">
        <w:rPr>
          <w:rFonts w:hint="eastAsia"/>
          <w:snapToGrid w:val="0"/>
          <w:sz w:val="24"/>
          <w:szCs w:val="24"/>
        </w:rPr>
        <w:instrText>印</w:instrText>
      </w:r>
      <w:r w:rsidRPr="00B11DA5">
        <w:rPr>
          <w:snapToGrid w:val="0"/>
          <w:sz w:val="24"/>
          <w:szCs w:val="24"/>
        </w:rPr>
        <w:instrText>)</w:instrText>
      </w:r>
      <w:r w:rsidRPr="00B11DA5">
        <w:rPr>
          <w:snapToGrid w:val="0"/>
          <w:sz w:val="24"/>
          <w:szCs w:val="24"/>
        </w:rPr>
        <w:fldChar w:fldCharType="end"/>
      </w:r>
      <w:r w:rsidRPr="00B11DA5">
        <w:rPr>
          <w:rFonts w:hint="eastAsia"/>
          <w:snapToGrid w:val="0"/>
          <w:vanish/>
          <w:sz w:val="24"/>
          <w:szCs w:val="24"/>
        </w:rPr>
        <w:t>印</w:t>
      </w:r>
      <w:r w:rsidR="00ED1564">
        <w:rPr>
          <w:rFonts w:hint="eastAsia"/>
          <w:snapToGrid w:val="0"/>
          <w:sz w:val="24"/>
          <w:szCs w:val="24"/>
        </w:rPr>
        <w:t xml:space="preserve">　</w:t>
      </w:r>
    </w:p>
    <w:p w:rsidR="002604BF" w:rsidRPr="00B11DA5" w:rsidRDefault="002604BF" w:rsidP="002604BF">
      <w:pPr>
        <w:overflowPunct w:val="0"/>
        <w:adjustRightInd/>
        <w:ind w:right="840"/>
        <w:rPr>
          <w:snapToGrid w:val="0"/>
          <w:sz w:val="24"/>
          <w:szCs w:val="24"/>
        </w:rPr>
      </w:pPr>
    </w:p>
    <w:p w:rsidR="002604BF" w:rsidRPr="00B11DA5" w:rsidRDefault="002604BF" w:rsidP="002604BF">
      <w:pPr>
        <w:overflowPunct w:val="0"/>
        <w:adjustRightInd/>
        <w:rPr>
          <w:snapToGrid w:val="0"/>
          <w:sz w:val="24"/>
          <w:szCs w:val="24"/>
        </w:rPr>
      </w:pPr>
    </w:p>
    <w:p w:rsidR="002604BF" w:rsidRDefault="002604BF" w:rsidP="002604BF">
      <w:pPr>
        <w:overflowPunct w:val="0"/>
        <w:adjustRightInd/>
        <w:ind w:left="210" w:hanging="210"/>
        <w:rPr>
          <w:snapToGrid w:val="0"/>
          <w:sz w:val="24"/>
          <w:szCs w:val="24"/>
        </w:rPr>
      </w:pPr>
      <w:r w:rsidRPr="00B11DA5">
        <w:rPr>
          <w:rFonts w:hint="eastAsia"/>
          <w:snapToGrid w:val="0"/>
          <w:sz w:val="24"/>
          <w:szCs w:val="24"/>
        </w:rPr>
        <w:t xml:space="preserve">　</w:t>
      </w:r>
      <w:r w:rsidR="00111B37">
        <w:rPr>
          <w:rFonts w:hint="eastAsia"/>
          <w:snapToGrid w:val="0"/>
          <w:sz w:val="24"/>
          <w:szCs w:val="24"/>
        </w:rPr>
        <w:t xml:space="preserve">　　</w:t>
      </w:r>
      <w:r w:rsidRPr="00B11DA5">
        <w:rPr>
          <w:rFonts w:hint="eastAsia"/>
          <w:snapToGrid w:val="0"/>
          <w:sz w:val="24"/>
          <w:szCs w:val="24"/>
        </w:rPr>
        <w:t>年</w:t>
      </w:r>
      <w:r w:rsidR="00111B37">
        <w:rPr>
          <w:rFonts w:hint="eastAsia"/>
          <w:snapToGrid w:val="0"/>
          <w:sz w:val="24"/>
          <w:szCs w:val="24"/>
        </w:rPr>
        <w:t xml:space="preserve">　　</w:t>
      </w:r>
      <w:r w:rsidRPr="00B11DA5">
        <w:rPr>
          <w:rFonts w:hint="eastAsia"/>
          <w:snapToGrid w:val="0"/>
          <w:sz w:val="24"/>
          <w:szCs w:val="24"/>
        </w:rPr>
        <w:t>月</w:t>
      </w:r>
      <w:r w:rsidR="00111B37">
        <w:rPr>
          <w:rFonts w:hint="eastAsia"/>
          <w:snapToGrid w:val="0"/>
          <w:sz w:val="24"/>
          <w:szCs w:val="24"/>
        </w:rPr>
        <w:t xml:space="preserve">　　</w:t>
      </w:r>
      <w:r w:rsidRPr="00B11DA5">
        <w:rPr>
          <w:rFonts w:hint="eastAsia"/>
          <w:snapToGrid w:val="0"/>
          <w:sz w:val="24"/>
          <w:szCs w:val="24"/>
        </w:rPr>
        <w:t>日付けで申請のあった三股町浄化槽設置整備事業補助金については、下記の理由により交付しないことを決定したので通知します。</w:t>
      </w:r>
    </w:p>
    <w:p w:rsidR="002604BF" w:rsidRPr="00B11DA5" w:rsidRDefault="002604BF" w:rsidP="002604BF">
      <w:pPr>
        <w:overflowPunct w:val="0"/>
        <w:adjustRightInd/>
        <w:ind w:left="210" w:hanging="210"/>
        <w:rPr>
          <w:rFonts w:hint="eastAsia"/>
          <w:snapToGrid w:val="0"/>
          <w:sz w:val="24"/>
          <w:szCs w:val="24"/>
        </w:rPr>
      </w:pPr>
    </w:p>
    <w:p w:rsidR="002604BF" w:rsidRPr="00B11DA5" w:rsidRDefault="002604BF" w:rsidP="002604BF">
      <w:pPr>
        <w:overflowPunct w:val="0"/>
        <w:adjustRightInd/>
        <w:rPr>
          <w:snapToGrid w:val="0"/>
          <w:sz w:val="24"/>
          <w:szCs w:val="24"/>
        </w:rPr>
      </w:pPr>
    </w:p>
    <w:p w:rsidR="002604BF" w:rsidRPr="00B11DA5" w:rsidRDefault="002604BF" w:rsidP="002604BF">
      <w:pPr>
        <w:overflowPunct w:val="0"/>
        <w:adjustRightInd/>
        <w:rPr>
          <w:snapToGrid w:val="0"/>
          <w:sz w:val="24"/>
          <w:szCs w:val="24"/>
        </w:rPr>
      </w:pPr>
    </w:p>
    <w:p w:rsidR="002604BF" w:rsidRPr="00B11DA5" w:rsidRDefault="002604BF" w:rsidP="002604BF">
      <w:pPr>
        <w:overflowPunct w:val="0"/>
        <w:adjustRightInd/>
        <w:jc w:val="center"/>
        <w:rPr>
          <w:snapToGrid w:val="0"/>
          <w:sz w:val="24"/>
          <w:szCs w:val="24"/>
        </w:rPr>
      </w:pPr>
      <w:r w:rsidRPr="00B11DA5">
        <w:rPr>
          <w:rFonts w:hint="eastAsia"/>
          <w:snapToGrid w:val="0"/>
          <w:sz w:val="24"/>
          <w:szCs w:val="24"/>
        </w:rPr>
        <w:t>記</w:t>
      </w:r>
    </w:p>
    <w:p w:rsidR="002604BF" w:rsidRPr="00B11DA5" w:rsidRDefault="002604BF" w:rsidP="002604BF">
      <w:pPr>
        <w:overflowPunct w:val="0"/>
        <w:adjustRightInd/>
        <w:rPr>
          <w:snapToGrid w:val="0"/>
          <w:sz w:val="24"/>
          <w:szCs w:val="24"/>
        </w:rPr>
      </w:pPr>
    </w:p>
    <w:p w:rsidR="002604BF" w:rsidRPr="00B11DA5" w:rsidRDefault="002604BF" w:rsidP="002604BF">
      <w:pPr>
        <w:overflowPunct w:val="0"/>
        <w:adjustRightInd/>
        <w:rPr>
          <w:snapToGrid w:val="0"/>
          <w:sz w:val="24"/>
          <w:szCs w:val="24"/>
        </w:rPr>
      </w:pPr>
    </w:p>
    <w:p w:rsidR="002604BF" w:rsidRPr="0010207D" w:rsidRDefault="002604BF" w:rsidP="00111B37">
      <w:pPr>
        <w:overflowPunct w:val="0"/>
        <w:adjustRightInd/>
        <w:rPr>
          <w:rFonts w:hAnsi="ＭＳ 明朝"/>
          <w:snapToGrid w:val="0"/>
          <w:sz w:val="24"/>
          <w:szCs w:val="24"/>
        </w:rPr>
      </w:pPr>
      <w:r w:rsidRPr="00B11DA5">
        <w:rPr>
          <w:rFonts w:hint="eastAsia"/>
          <w:snapToGrid w:val="0"/>
          <w:sz w:val="24"/>
          <w:szCs w:val="24"/>
        </w:rPr>
        <w:t xml:space="preserve">　（理由）</w:t>
      </w:r>
    </w:p>
    <w:p w:rsidR="002604BF" w:rsidRDefault="002604BF" w:rsidP="002604BF">
      <w:pPr>
        <w:overflowPunct w:val="0"/>
        <w:adjustRightInd/>
        <w:rPr>
          <w:snapToGrid w:val="0"/>
          <w:sz w:val="24"/>
          <w:szCs w:val="24"/>
        </w:rPr>
      </w:pPr>
    </w:p>
    <w:p w:rsidR="00142036" w:rsidRDefault="00142036" w:rsidP="002604BF">
      <w:pPr>
        <w:overflowPunct w:val="0"/>
        <w:adjustRightInd/>
        <w:rPr>
          <w:snapToGrid w:val="0"/>
          <w:sz w:val="24"/>
          <w:szCs w:val="24"/>
        </w:rPr>
      </w:pPr>
    </w:p>
    <w:p w:rsidR="002604BF" w:rsidRDefault="002604BF" w:rsidP="002604BF">
      <w:pPr>
        <w:overflowPunct w:val="0"/>
        <w:adjustRightInd/>
        <w:rPr>
          <w:snapToGrid w:val="0"/>
          <w:sz w:val="24"/>
          <w:szCs w:val="24"/>
        </w:rPr>
      </w:pPr>
    </w:p>
    <w:p w:rsidR="00534CA6" w:rsidRDefault="00534CA6" w:rsidP="002604BF">
      <w:pPr>
        <w:overflowPunct w:val="0"/>
        <w:adjustRightInd/>
        <w:rPr>
          <w:snapToGrid w:val="0"/>
          <w:sz w:val="24"/>
          <w:szCs w:val="24"/>
        </w:rPr>
      </w:pPr>
    </w:p>
    <w:p w:rsidR="00534CA6" w:rsidRDefault="00534CA6" w:rsidP="002604BF">
      <w:pPr>
        <w:overflowPunct w:val="0"/>
        <w:adjustRightInd/>
        <w:rPr>
          <w:snapToGrid w:val="0"/>
          <w:sz w:val="24"/>
          <w:szCs w:val="24"/>
        </w:rPr>
      </w:pPr>
    </w:p>
    <w:p w:rsidR="00A86370" w:rsidRDefault="00A86370" w:rsidP="002604BF">
      <w:pPr>
        <w:overflowPunct w:val="0"/>
        <w:adjustRightInd/>
        <w:rPr>
          <w:rFonts w:hint="eastAsia"/>
          <w:snapToGrid w:val="0"/>
          <w:sz w:val="24"/>
          <w:szCs w:val="24"/>
        </w:rPr>
      </w:pPr>
    </w:p>
    <w:p w:rsidR="00534CA6" w:rsidRDefault="00534CA6" w:rsidP="002604BF">
      <w:pPr>
        <w:overflowPunct w:val="0"/>
        <w:adjustRightInd/>
        <w:rPr>
          <w:snapToGrid w:val="0"/>
          <w:sz w:val="24"/>
          <w:szCs w:val="24"/>
        </w:rPr>
      </w:pPr>
    </w:p>
    <w:p w:rsidR="00534CA6" w:rsidRDefault="00534CA6" w:rsidP="002604BF">
      <w:pPr>
        <w:overflowPunct w:val="0"/>
        <w:adjustRightInd/>
        <w:rPr>
          <w:snapToGrid w:val="0"/>
          <w:sz w:val="24"/>
          <w:szCs w:val="24"/>
        </w:rPr>
      </w:pPr>
    </w:p>
    <w:p w:rsidR="00170F63" w:rsidRDefault="00170F63" w:rsidP="002604BF">
      <w:pPr>
        <w:overflowPunct w:val="0"/>
        <w:adjustRightInd/>
        <w:rPr>
          <w:snapToGrid w:val="0"/>
          <w:sz w:val="24"/>
          <w:szCs w:val="24"/>
        </w:rPr>
      </w:pPr>
    </w:p>
    <w:p w:rsidR="00170F63" w:rsidRDefault="00170F63" w:rsidP="002604BF">
      <w:pPr>
        <w:overflowPunct w:val="0"/>
        <w:adjustRightInd/>
        <w:rPr>
          <w:rFonts w:hint="eastAsia"/>
          <w:snapToGrid w:val="0"/>
          <w:sz w:val="24"/>
          <w:szCs w:val="24"/>
        </w:rPr>
      </w:pPr>
    </w:p>
    <w:p w:rsidR="00A86370" w:rsidRPr="00142036" w:rsidRDefault="00A86370" w:rsidP="00A86370">
      <w:pPr>
        <w:spacing w:line="192" w:lineRule="auto"/>
        <w:rPr>
          <w:rFonts w:hAnsi="ＭＳ 明朝" w:cs="メイリオ"/>
          <w:color w:val="000000"/>
          <w:kern w:val="0"/>
          <w:sz w:val="18"/>
          <w:szCs w:val="18"/>
        </w:rPr>
      </w:pPr>
      <w:r w:rsidRPr="00142036">
        <w:rPr>
          <w:rFonts w:hAnsi="ＭＳ 明朝" w:cs="メイリオ" w:hint="eastAsia"/>
          <w:color w:val="000000"/>
          <w:kern w:val="0"/>
          <w:sz w:val="18"/>
          <w:szCs w:val="18"/>
        </w:rPr>
        <w:t>（教示）</w:t>
      </w:r>
    </w:p>
    <w:p w:rsidR="00A86370" w:rsidRPr="00142036" w:rsidRDefault="00A86370" w:rsidP="00A86370">
      <w:pPr>
        <w:spacing w:line="192" w:lineRule="auto"/>
        <w:rPr>
          <w:rFonts w:hAnsi="ＭＳ 明朝" w:cs="メイリオ"/>
          <w:color w:val="000000"/>
          <w:kern w:val="0"/>
          <w:sz w:val="18"/>
          <w:szCs w:val="18"/>
        </w:rPr>
      </w:pPr>
    </w:p>
    <w:p w:rsidR="00A86370" w:rsidRPr="00142036" w:rsidRDefault="00A86370" w:rsidP="00170F63">
      <w:pPr>
        <w:spacing w:line="192" w:lineRule="auto"/>
        <w:ind w:left="360" w:hangingChars="200" w:hanging="360"/>
        <w:rPr>
          <w:rFonts w:hAnsi="ＭＳ 明朝" w:cs="メイリオ"/>
          <w:color w:val="000000"/>
          <w:kern w:val="0"/>
          <w:sz w:val="18"/>
          <w:szCs w:val="18"/>
        </w:rPr>
      </w:pPr>
      <w:r w:rsidRPr="00142036">
        <w:rPr>
          <w:rFonts w:hAnsi="ＭＳ 明朝" w:cs="メイリオ" w:hint="eastAsia"/>
          <w:color w:val="000000"/>
          <w:kern w:val="0"/>
          <w:sz w:val="18"/>
          <w:szCs w:val="18"/>
        </w:rPr>
        <w:t xml:space="preserve">１．　</w:t>
      </w:r>
      <w:r w:rsidR="00170F63" w:rsidRPr="00170F63">
        <w:rPr>
          <w:rFonts w:hAnsi="ＭＳ 明朝" w:cs="メイリオ" w:hint="eastAsia"/>
          <w:sz w:val="18"/>
          <w:szCs w:val="18"/>
        </w:rPr>
        <w:t>この処分に不服があるときは、この処分の通知を受けた日の翌日から起算して3か月以内に、三股町長に審査請求をすることができます。（なお、この決定があったことを知った日の翌日から起算して</w:t>
      </w:r>
      <w:r w:rsidR="00CA41D4" w:rsidRPr="00170F63">
        <w:rPr>
          <w:rFonts w:hAnsi="ＭＳ 明朝" w:cs="メイリオ" w:hint="eastAsia"/>
          <w:sz w:val="18"/>
          <w:szCs w:val="18"/>
        </w:rPr>
        <w:t>3か月</w:t>
      </w:r>
      <w:r w:rsidR="00170F63" w:rsidRPr="00170F63">
        <w:rPr>
          <w:rFonts w:hAnsi="ＭＳ 明朝" w:cs="メイリオ" w:hint="eastAsia"/>
          <w:sz w:val="18"/>
          <w:szCs w:val="18"/>
        </w:rPr>
        <w:t>以内であっても、この決定の日の翌日から起算して1年を経過すると審査請求をすることができなくなります。）</w:t>
      </w:r>
    </w:p>
    <w:p w:rsidR="00A86370" w:rsidRPr="00142036" w:rsidRDefault="00A86370" w:rsidP="00A86370">
      <w:pPr>
        <w:spacing w:line="192" w:lineRule="auto"/>
        <w:rPr>
          <w:rFonts w:hAnsi="ＭＳ 明朝" w:cs="メイリオ"/>
          <w:color w:val="000000"/>
          <w:kern w:val="0"/>
          <w:sz w:val="18"/>
          <w:szCs w:val="18"/>
        </w:rPr>
      </w:pPr>
    </w:p>
    <w:p w:rsidR="00534CA6" w:rsidRPr="00A86370" w:rsidRDefault="00A86370" w:rsidP="00A86370">
      <w:pPr>
        <w:spacing w:line="192" w:lineRule="auto"/>
        <w:ind w:left="360" w:hangingChars="200" w:hanging="360"/>
        <w:rPr>
          <w:rFonts w:hAnsi="ＭＳ 明朝" w:hint="eastAsia"/>
          <w:sz w:val="24"/>
          <w:szCs w:val="24"/>
        </w:rPr>
      </w:pPr>
      <w:r w:rsidRPr="00142036">
        <w:rPr>
          <w:rFonts w:hAnsi="ＭＳ 明朝" w:hint="eastAsia"/>
          <w:sz w:val="18"/>
          <w:szCs w:val="18"/>
        </w:rPr>
        <w:t xml:space="preserve">２．　</w:t>
      </w:r>
      <w:r w:rsidR="00170F63" w:rsidRPr="00170F63">
        <w:rPr>
          <w:rFonts w:hAnsi="ＭＳ 明朝" w:cs="メイリオ" w:hint="eastAsia"/>
          <w:sz w:val="18"/>
          <w:szCs w:val="18"/>
        </w:rPr>
        <w:t>この処分の取消しの訴えは、この処分の通知を受けた日の翌日から起算して6か月以内に三股町長を被告として(訴訟において三股町を代表する者は三股町長となります。)提起することができます。（なお、この決定があったことを知った日の翌日から起算して</w:t>
      </w:r>
      <w:r w:rsidR="00CA41D4" w:rsidRPr="00170F63">
        <w:rPr>
          <w:rFonts w:hAnsi="ＭＳ 明朝" w:cs="メイリオ" w:hint="eastAsia"/>
          <w:sz w:val="18"/>
          <w:szCs w:val="18"/>
        </w:rPr>
        <w:t>6か月</w:t>
      </w:r>
      <w:r w:rsidR="00170F63" w:rsidRPr="00170F63">
        <w:rPr>
          <w:rFonts w:hAnsi="ＭＳ 明朝" w:cs="メイリオ" w:hint="eastAsia"/>
          <w:sz w:val="18"/>
          <w:szCs w:val="18"/>
        </w:rPr>
        <w:t>以内であっても、この決定の日の翌日から起算して1年を経過すると処分の取消しの訴えを提起することができなくなります。）ただし、この処分の通知を受けた日の翌日から起算して3か月以内にこの処分に対する審査請求をした場合には、この処分の取消しの訴えは、当該審査請求に対する裁決の送達を受けた日の翌日から起算して6か月以内に提起しなければならないこととされています。</w:t>
      </w:r>
    </w:p>
    <w:sectPr w:rsidR="00534CA6" w:rsidRPr="00A86370">
      <w:pgSz w:w="11907" w:h="16840" w:code="9"/>
      <w:pgMar w:top="1701" w:right="1701" w:bottom="1701" w:left="1701" w:header="300"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DE7" w:rsidRDefault="003E3DE7">
      <w:r>
        <w:separator/>
      </w:r>
    </w:p>
  </w:endnote>
  <w:endnote w:type="continuationSeparator" w:id="0">
    <w:p w:rsidR="003E3DE7" w:rsidRDefault="003E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DE7" w:rsidRDefault="003E3DE7">
      <w:r>
        <w:separator/>
      </w:r>
    </w:p>
  </w:footnote>
  <w:footnote w:type="continuationSeparator" w:id="0">
    <w:p w:rsidR="003E3DE7" w:rsidRDefault="003E3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1DA5"/>
    <w:rsid w:val="0010207D"/>
    <w:rsid w:val="00111B37"/>
    <w:rsid w:val="00142036"/>
    <w:rsid w:val="00143112"/>
    <w:rsid w:val="00170F63"/>
    <w:rsid w:val="002604BF"/>
    <w:rsid w:val="0035203C"/>
    <w:rsid w:val="003A31C6"/>
    <w:rsid w:val="003E3DE7"/>
    <w:rsid w:val="0046165E"/>
    <w:rsid w:val="00534CA6"/>
    <w:rsid w:val="006A59A9"/>
    <w:rsid w:val="007362BB"/>
    <w:rsid w:val="008B7878"/>
    <w:rsid w:val="00A86370"/>
    <w:rsid w:val="00B029B7"/>
    <w:rsid w:val="00B11DA5"/>
    <w:rsid w:val="00CA41D4"/>
    <w:rsid w:val="00CC6E79"/>
    <w:rsid w:val="00E20FC3"/>
    <w:rsid w:val="00ED15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autoSpaceDE w:val="0"/>
      <w:autoSpaceDN w:val="0"/>
      <w:adjustRightInd w:val="0"/>
      <w:snapToGrid w:val="0"/>
      <w:jc w:val="both"/>
      <w:textAlignment w:val="center"/>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第＊条"/>
    <w:basedOn w:val="a"/>
    <w:pPr>
      <w:overflowPunct w:val="0"/>
      <w:adjustRightInd/>
      <w:snapToGrid/>
      <w:ind w:left="210" w:hanging="210"/>
      <w:textAlignment w:val="auto"/>
    </w:pPr>
  </w:style>
  <w:style w:type="paragraph" w:customStyle="1" w:styleId="a4">
    <w:name w:val="項"/>
    <w:basedOn w:val="a"/>
    <w:pPr>
      <w:overflowPunct w:val="0"/>
      <w:adjustRightInd/>
      <w:snapToGrid/>
      <w:ind w:left="210" w:hanging="210"/>
      <w:textAlignment w:val="auto"/>
    </w:pPr>
  </w:style>
  <w:style w:type="paragraph" w:customStyle="1" w:styleId="a5">
    <w:name w:val="号"/>
    <w:basedOn w:val="a4"/>
    <w:pPr>
      <w:ind w:left="420" w:hanging="420"/>
    </w:pPr>
  </w:style>
  <w:style w:type="paragraph" w:customStyle="1" w:styleId="a6">
    <w:name w:val="号細分"/>
    <w:basedOn w:val="a"/>
    <w:pPr>
      <w:overflowPunct w:val="0"/>
      <w:adjustRightInd/>
      <w:snapToGrid/>
      <w:ind w:left="686" w:hanging="686"/>
      <w:textAlignment w:val="auto"/>
    </w:pPr>
  </w:style>
  <w:style w:type="paragraph" w:styleId="a7">
    <w:name w:val="header"/>
    <w:basedOn w:val="a"/>
    <w:semiHidden/>
    <w:pPr>
      <w:tabs>
        <w:tab w:val="center" w:pos="4252"/>
        <w:tab w:val="right" w:pos="8504"/>
      </w:tabs>
      <w:overflowPunct w:val="0"/>
      <w:adjustRightInd/>
      <w:textAlignment w:val="auto"/>
    </w:pPr>
  </w:style>
  <w:style w:type="paragraph" w:styleId="a8">
    <w:name w:val="footer"/>
    <w:basedOn w:val="a"/>
    <w:semiHidden/>
    <w:pPr>
      <w:tabs>
        <w:tab w:val="center" w:pos="4252"/>
        <w:tab w:val="right" w:pos="8504"/>
      </w:tabs>
      <w:overflowPunct w:val="0"/>
      <w:adjustRightInd/>
      <w:textAlignment w:val="auto"/>
    </w:pPr>
  </w:style>
  <w:style w:type="paragraph" w:customStyle="1" w:styleId="a9">
    <w:name w:val="タイトル"/>
    <w:basedOn w:val="a"/>
    <w:pPr>
      <w:overflowPunct w:val="0"/>
      <w:adjustRightInd/>
      <w:snapToGrid/>
      <w:ind w:left="919" w:right="902"/>
      <w:textAlignment w:val="auto"/>
    </w:pPr>
    <w:rPr>
      <w:spacing w:val="2"/>
      <w:sz w:val="28"/>
      <w:szCs w:val="28"/>
    </w:rPr>
  </w:style>
  <w:style w:type="paragraph" w:styleId="aa">
    <w:name w:val="Body Text Indent"/>
    <w:basedOn w:val="a"/>
    <w:semiHidden/>
    <w:pPr>
      <w:autoSpaceDE/>
      <w:adjustRightInd/>
      <w:snapToGrid/>
      <w:ind w:left="196" w:hanging="196"/>
      <w:textAlignment w:val="auto"/>
    </w:pPr>
  </w:style>
  <w:style w:type="paragraph" w:styleId="2">
    <w:name w:val="Body Text Indent 2"/>
    <w:basedOn w:val="a"/>
    <w:semiHidden/>
    <w:pPr>
      <w:autoSpaceDE/>
      <w:adjustRightInd/>
      <w:snapToGrid/>
      <w:ind w:left="98" w:hanging="98"/>
      <w:textAlignment w:val="auto"/>
    </w:pPr>
  </w:style>
  <w:style w:type="character" w:styleId="ab">
    <w:name w:val="page number"/>
    <w:semiHidden/>
    <w:rPr>
      <w:sz w:val="16"/>
      <w:szCs w:val="16"/>
    </w:rPr>
  </w:style>
  <w:style w:type="paragraph" w:styleId="ac">
    <w:name w:val="Balloon Text"/>
    <w:basedOn w:val="a"/>
    <w:link w:val="ad"/>
    <w:uiPriority w:val="99"/>
    <w:semiHidden/>
    <w:unhideWhenUsed/>
    <w:rsid w:val="0035203C"/>
    <w:rPr>
      <w:rFonts w:ascii="Arial" w:eastAsia="ＭＳ ゴシック" w:hAnsi="Arial"/>
      <w:sz w:val="18"/>
      <w:szCs w:val="18"/>
    </w:rPr>
  </w:style>
  <w:style w:type="character" w:customStyle="1" w:styleId="ad">
    <w:name w:val="吹き出し (文字)"/>
    <w:link w:val="ac"/>
    <w:uiPriority w:val="99"/>
    <w:semiHidden/>
    <w:rsid w:val="0035203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146CBF-1324-4784-ADC4-F326C7653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vt:lpstr>
      <vt:lpstr>様式第３号</vt:lpstr>
    </vt:vector>
  </TitlesOfParts>
  <Company>制作技術部</Company>
  <LinksUpToDate>false</LinksUpToDate>
  <CharactersWithSpaces>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dc:title>
  <dc:subject> </dc:subject>
  <dc:creator>第一法規株式会社</dc:creator>
  <cp:keywords> </cp:keywords>
  <dc:description> </dc:description>
  <cp:lastModifiedBy>Windows ユーザー</cp:lastModifiedBy>
  <cp:revision>2</cp:revision>
  <cp:lastPrinted>2016-07-28T01:59:00Z</cp:lastPrinted>
  <dcterms:created xsi:type="dcterms:W3CDTF">2025-10-02T09:55:00Z</dcterms:created>
  <dcterms:modified xsi:type="dcterms:W3CDTF">2025-10-02T09:55:00Z</dcterms:modified>
</cp:coreProperties>
</file>