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70" w:rsidRDefault="00E83370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別記様式</w:t>
      </w:r>
      <w:r w:rsidR="002D7926">
        <w:rPr>
          <w:rFonts w:ascii="ＭＳ 明朝" w:hAnsi="ＭＳ 明朝" w:hint="eastAsia"/>
        </w:rPr>
        <w:t>(第4条関係)</w:t>
      </w:r>
    </w:p>
    <w:p w:rsidR="00E83370" w:rsidRDefault="00E83370">
      <w:pPr>
        <w:spacing w:beforeLines="50" w:before="180" w:afterLines="20" w:after="72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12センチメートル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06"/>
        <w:gridCol w:w="1800"/>
        <w:gridCol w:w="4830"/>
        <w:gridCol w:w="410"/>
      </w:tblGrid>
      <w:tr w:rsidR="00E83370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7471" w:type="dxa"/>
            <w:gridSpan w:val="4"/>
            <w:tcBorders>
              <w:bottom w:val="single" w:sz="4" w:space="0" w:color="FFFFFF"/>
            </w:tcBorders>
            <w:vAlign w:val="center"/>
          </w:tcPr>
          <w:p w:rsidR="00E83370" w:rsidRDefault="00E83370">
            <w:pPr>
              <w:spacing w:beforeLines="100" w:before="360"/>
              <w:ind w:leftChars="50" w:left="105" w:rightChars="50" w:right="105" w:firstLineChars="2800" w:firstLine="588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号</w:t>
            </w:r>
          </w:p>
          <w:p w:rsidR="00E83370" w:rsidRDefault="00E83370">
            <w:pPr>
              <w:ind w:leftChars="50" w:left="105" w:rightChars="50" w:right="105"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三股町空き缶等散乱防止条例第10条第2</w:t>
            </w:r>
            <w:r w:rsidR="002D7926">
              <w:rPr>
                <w:rFonts w:ascii="ＭＳ 明朝" w:hAnsi="ＭＳ 明朝" w:hint="eastAsia"/>
              </w:rPr>
              <w:t>項の規定により立入</w:t>
            </w:r>
            <w:r>
              <w:rPr>
                <w:rFonts w:ascii="ＭＳ 明朝" w:hAnsi="ＭＳ 明朝" w:hint="eastAsia"/>
              </w:rPr>
              <w:t>調査等を行う職員の身分証明書</w:t>
            </w:r>
          </w:p>
        </w:tc>
        <w:tc>
          <w:tcPr>
            <w:tcW w:w="410" w:type="dxa"/>
            <w:tcBorders>
              <w:top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E83370" w:rsidRDefault="00E83370">
            <w:pPr>
              <w:rPr>
                <w:rFonts w:ascii="ＭＳ 明朝" w:hAnsi="ＭＳ 明朝" w:hint="eastAsia"/>
              </w:rPr>
            </w:pPr>
          </w:p>
        </w:tc>
      </w:tr>
      <w:tr w:rsidR="00E833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vMerge w:val="restar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3センチメートル</w:t>
            </w:r>
          </w:p>
        </w:tc>
        <w:tc>
          <w:tcPr>
            <w:tcW w:w="483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E83370" w:rsidRDefault="00E8337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職　　名</w:t>
            </w:r>
          </w:p>
        </w:tc>
        <w:tc>
          <w:tcPr>
            <w:tcW w:w="4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83370" w:rsidRDefault="00E83370">
            <w:pPr>
              <w:spacing w:line="200" w:lineRule="exact"/>
              <w:ind w:rightChars="20" w:right="4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</w:tr>
      <w:tr w:rsidR="00E8337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35" w:type="dxa"/>
            <w:vMerge/>
            <w:tcBorders>
              <w:righ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" w:type="dxa"/>
            <w:tcBorders>
              <w:left w:val="single" w:sz="4" w:space="0" w:color="FFFFFF"/>
              <w:bottom w:val="single" w:sz="4" w:space="0" w:color="FFFFFF"/>
            </w:tcBorders>
            <w:vAlign w:val="bottom"/>
          </w:tcPr>
          <w:p w:rsidR="00E83370" w:rsidRDefault="00E8337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800" w:type="dxa"/>
            <w:vMerge w:val="restart"/>
            <w:textDirection w:val="tbRlV"/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写　　　　　　　真</w:t>
            </w:r>
          </w:p>
        </w:tc>
        <w:tc>
          <w:tcPr>
            <w:tcW w:w="4830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E83370" w:rsidRDefault="00E83370">
            <w:pPr>
              <w:spacing w:afterLines="70" w:after="252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氏　　名</w:t>
            </w:r>
          </w:p>
          <w:p w:rsidR="00E83370" w:rsidRDefault="00C978AC">
            <w:pPr>
              <w:spacing w:before="80" w:afterLines="70" w:after="252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83370">
              <w:rPr>
                <w:rFonts w:ascii="ＭＳ 明朝" w:hAnsi="ＭＳ 明朝" w:hint="eastAsia"/>
              </w:rPr>
              <w:t xml:space="preserve">　　年　　月　　日　生</w:t>
            </w:r>
          </w:p>
          <w:p w:rsidR="00E83370" w:rsidRDefault="00C978AC">
            <w:pPr>
              <w:spacing w:before="80" w:afterLines="70" w:after="252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E83370">
              <w:rPr>
                <w:rFonts w:ascii="ＭＳ 明朝" w:hAnsi="ＭＳ 明朝" w:hint="eastAsia"/>
              </w:rPr>
              <w:t xml:space="preserve">　　年　　月　　日交付</w:t>
            </w:r>
          </w:p>
          <w:p w:rsidR="00E83370" w:rsidRDefault="00E83370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三股町長　　　　　　　　　印</w:t>
            </w:r>
          </w:p>
        </w:tc>
        <w:tc>
          <w:tcPr>
            <w:tcW w:w="410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E83370" w:rsidRDefault="00E83370">
            <w:pPr>
              <w:spacing w:line="200" w:lineRule="exact"/>
              <w:ind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センチメートル</w:t>
            </w:r>
          </w:p>
        </w:tc>
      </w:tr>
      <w:tr w:rsidR="00E83370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435" w:type="dxa"/>
            <w:vMerge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textDirection w:val="tbRlV"/>
            <w:vAlign w:val="center"/>
          </w:tcPr>
          <w:p w:rsidR="00E83370" w:rsidRDefault="00E83370">
            <w:pPr>
              <w:spacing w:line="240" w:lineRule="exact"/>
              <w:ind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センチメートル</w:t>
            </w:r>
          </w:p>
        </w:tc>
        <w:tc>
          <w:tcPr>
            <w:tcW w:w="1800" w:type="dxa"/>
            <w:vMerge/>
            <w:textDirection w:val="tbRlV"/>
            <w:vAlign w:val="center"/>
          </w:tcPr>
          <w:p w:rsidR="00E83370" w:rsidRDefault="00E8337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830" w:type="dxa"/>
            <w:vMerge/>
            <w:tcBorders>
              <w:bottom w:val="single" w:sz="4" w:space="0" w:color="FFFFFF"/>
            </w:tcBorders>
            <w:vAlign w:val="bottom"/>
          </w:tcPr>
          <w:p w:rsidR="00E83370" w:rsidRDefault="00E83370">
            <w:pPr>
              <w:spacing w:beforeLines="100" w:before="360" w:afterLines="50" w:after="180"/>
              <w:ind w:firstLineChars="200" w:firstLine="420"/>
              <w:rPr>
                <w:rFonts w:ascii="ＭＳ 明朝" w:hAnsi="ＭＳ 明朝" w:hint="eastAsia"/>
              </w:rPr>
            </w:pPr>
          </w:p>
        </w:tc>
        <w:tc>
          <w:tcPr>
            <w:tcW w:w="410" w:type="dxa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</w:tr>
      <w:tr w:rsidR="00E833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3370" w:rsidRDefault="00E83370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E83370" w:rsidRDefault="00E83370">
      <w:pPr>
        <w:spacing w:beforeLines="100" w:before="360" w:afterLines="20" w:after="72"/>
        <w:ind w:leftChars="100" w:left="21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（裏面）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5"/>
      </w:tblGrid>
      <w:tr w:rsidR="00E83370">
        <w:tblPrEx>
          <w:tblCellMar>
            <w:top w:w="0" w:type="dxa"/>
            <w:bottom w:w="0" w:type="dxa"/>
          </w:tblCellMar>
        </w:tblPrEx>
        <w:trPr>
          <w:trHeight w:val="4396"/>
        </w:trPr>
        <w:tc>
          <w:tcPr>
            <w:tcW w:w="7475" w:type="dxa"/>
            <w:vAlign w:val="center"/>
          </w:tcPr>
          <w:p w:rsidR="00E83370" w:rsidRDefault="00E83370" w:rsidP="002D7926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三股町空き缶等散乱防止条例に係る条例抜粋</w:t>
            </w:r>
          </w:p>
          <w:p w:rsidR="002D7926" w:rsidRDefault="002D7926" w:rsidP="002D7926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(立入調査)</w:t>
            </w:r>
          </w:p>
          <w:p w:rsidR="00E83370" w:rsidRDefault="00E83370">
            <w:pPr>
              <w:ind w:left="210" w:hangingChars="100" w:hanging="210"/>
              <w:rPr>
                <w:rFonts w:ascii="ＭＳ 明朝" w:hAnsi="ＭＳ 明朝" w:hint="eastAsia"/>
                <w:spacing w:val="2"/>
              </w:rPr>
            </w:pPr>
            <w:r>
              <w:rPr>
                <w:rFonts w:ascii="ＭＳ 明朝" w:hAnsi="ＭＳ 明朝" w:hint="eastAsia"/>
              </w:rPr>
              <w:t>第10条　町は、この条例の施行に必要な限度において、その職員に事業者の</w:t>
            </w:r>
            <w:r>
              <w:rPr>
                <w:rFonts w:ascii="ＭＳ 明朝" w:hAnsi="ＭＳ 明朝" w:hint="eastAsia"/>
                <w:spacing w:val="2"/>
              </w:rPr>
              <w:t>店舗、自動販売機の設置されている土地その他必要な場所に立</w:t>
            </w:r>
            <w:r w:rsidR="002D7926">
              <w:rPr>
                <w:rFonts w:ascii="ＭＳ 明朝" w:hAnsi="ＭＳ 明朝" w:hint="eastAsia"/>
                <w:spacing w:val="2"/>
              </w:rPr>
              <w:t>ち</w:t>
            </w:r>
            <w:r>
              <w:rPr>
                <w:rFonts w:ascii="ＭＳ 明朝" w:hAnsi="ＭＳ 明朝" w:hint="eastAsia"/>
                <w:spacing w:val="2"/>
              </w:rPr>
              <w:t>入り、必要な調査をさせることが</w:t>
            </w:r>
            <w:r w:rsidR="002D7926">
              <w:rPr>
                <w:rFonts w:ascii="ＭＳ 明朝" w:hAnsi="ＭＳ 明朝" w:hint="eastAsia"/>
                <w:spacing w:val="2"/>
              </w:rPr>
              <w:t>でき</w:t>
            </w:r>
            <w:r>
              <w:rPr>
                <w:rFonts w:ascii="ＭＳ 明朝" w:hAnsi="ＭＳ 明朝" w:hint="eastAsia"/>
                <w:spacing w:val="2"/>
              </w:rPr>
              <w:t>る。</w:t>
            </w:r>
          </w:p>
          <w:p w:rsidR="00E83370" w:rsidRDefault="00E83370">
            <w:pPr>
              <w:ind w:leftChars="51" w:left="212" w:hangingChars="49" w:hanging="105"/>
              <w:rPr>
                <w:rFonts w:ascii="ＭＳ 明朝" w:hAnsi="ＭＳ 明朝" w:hint="eastAsia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2　前項の規定により、立入調査をする職員は、その身分を示す証明書を携帯し、関係者に提示しなければならない。</w:t>
            </w:r>
          </w:p>
          <w:p w:rsidR="00E83370" w:rsidRDefault="00E83370" w:rsidP="002D7926">
            <w:pPr>
              <w:ind w:leftChars="52" w:left="214" w:hangingChars="49" w:hanging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"/>
              </w:rPr>
              <w:t>3　第1項の規定による立入調査の権限は、犯罪捜査のために認められたものと解釈してはならない。</w:t>
            </w:r>
          </w:p>
        </w:tc>
      </w:tr>
    </w:tbl>
    <w:p w:rsidR="00E83370" w:rsidRDefault="00E83370">
      <w:pPr>
        <w:ind w:leftChars="100" w:left="210"/>
        <w:rPr>
          <w:rFonts w:ascii="ＭＳ 明朝" w:hAnsi="ＭＳ 明朝"/>
        </w:rPr>
      </w:pPr>
    </w:p>
    <w:sectPr w:rsidR="00E8337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86" w:rsidRDefault="00B61986" w:rsidP="002D7926">
      <w:r>
        <w:separator/>
      </w:r>
    </w:p>
  </w:endnote>
  <w:endnote w:type="continuationSeparator" w:id="0">
    <w:p w:rsidR="00B61986" w:rsidRDefault="00B61986" w:rsidP="002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86" w:rsidRDefault="00B61986" w:rsidP="002D7926">
      <w:r>
        <w:separator/>
      </w:r>
    </w:p>
  </w:footnote>
  <w:footnote w:type="continuationSeparator" w:id="0">
    <w:p w:rsidR="00B61986" w:rsidRDefault="00B61986" w:rsidP="002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8AC"/>
    <w:rsid w:val="002D7926"/>
    <w:rsid w:val="007F7D5E"/>
    <w:rsid w:val="00B61986"/>
    <w:rsid w:val="00C978AC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D7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9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7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9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