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5EF3" w:rsidRDefault="00755EF3">
      <w:pPr>
        <w:adjustRightInd w:val="0"/>
        <w:spacing w:before="480" w:line="320" w:lineRule="atLeast"/>
        <w:ind w:left="200" w:hanging="200"/>
        <w:jc w:val="left"/>
        <w:rPr>
          <w:rFonts w:ascii="Times New Roman" w:hAnsi="Times New Roman"/>
          <w:kern w:val="0"/>
          <w:sz w:val="24"/>
        </w:rPr>
      </w:pPr>
      <w:r>
        <w:rPr>
          <w:rFonts w:ascii="ＭＳ ゴシック" w:eastAsia="ＭＳ ゴシック" w:hAnsi="Times New Roman" w:hint="eastAsia"/>
          <w:b/>
          <w:kern w:val="0"/>
          <w:sz w:val="20"/>
        </w:rPr>
        <w:t>別記</w:t>
      </w:r>
      <w:r>
        <w:rPr>
          <w:rFonts w:hAnsi="Times New Roman"/>
          <w:kern w:val="0"/>
          <w:sz w:val="20"/>
        </w:rPr>
        <w:t>(</w:t>
      </w:r>
      <w:r>
        <w:rPr>
          <w:rFonts w:hAnsi="Times New Roman" w:hint="eastAsia"/>
          <w:kern w:val="0"/>
          <w:sz w:val="20"/>
        </w:rPr>
        <w:t>第</w:t>
      </w:r>
      <w:r>
        <w:rPr>
          <w:rFonts w:hAnsi="Times New Roman"/>
          <w:kern w:val="0"/>
          <w:sz w:val="20"/>
        </w:rPr>
        <w:t>1</w:t>
      </w:r>
      <w:r w:rsidR="00027B15">
        <w:rPr>
          <w:rFonts w:hAnsi="Times New Roman" w:hint="eastAsia"/>
          <w:kern w:val="0"/>
          <w:sz w:val="20"/>
        </w:rPr>
        <w:t>0</w:t>
      </w:r>
      <w:r>
        <w:rPr>
          <w:rFonts w:hAnsi="Times New Roman" w:hint="eastAsia"/>
          <w:kern w:val="0"/>
          <w:sz w:val="20"/>
        </w:rPr>
        <w:t>条関係</w:t>
      </w:r>
      <w:r>
        <w:rPr>
          <w:rFonts w:hAnsi="Times New Roman"/>
          <w:kern w:val="0"/>
          <w:sz w:val="20"/>
        </w:rPr>
        <w:t>)</w:t>
      </w:r>
    </w:p>
    <w:p w:rsidR="00755EF3" w:rsidRDefault="00E4474A">
      <w:pPr>
        <w:adjustRightInd w:val="0"/>
        <w:spacing w:line="320" w:lineRule="atLeast"/>
        <w:ind w:left="400"/>
        <w:jc w:val="left"/>
        <w:rPr>
          <w:rFonts w:ascii="Times New Roman" w:hAnsi="Times New Roman"/>
          <w:kern w:val="0"/>
          <w:sz w:val="24"/>
        </w:rPr>
      </w:pPr>
      <w:r w:rsidRPr="00E4474A">
        <w:rPr>
          <w:rFonts w:hAnsi="Times New Roman" w:hint="eastAsia"/>
          <w:kern w:val="0"/>
          <w:sz w:val="20"/>
        </w:rPr>
        <w:t>貸付料</w:t>
      </w:r>
      <w:r w:rsidR="00755EF3">
        <w:rPr>
          <w:rFonts w:hAnsi="Times New Roman" w:hint="eastAsia"/>
          <w:kern w:val="0"/>
          <w:sz w:val="20"/>
        </w:rPr>
        <w:t>算定基準</w:t>
      </w:r>
    </w:p>
    <w:p w:rsidR="00755EF3" w:rsidRDefault="00755EF3">
      <w:pPr>
        <w:adjustRightInd w:val="0"/>
        <w:spacing w:line="320" w:lineRule="atLeast"/>
        <w:ind w:firstLine="200"/>
        <w:jc w:val="left"/>
        <w:rPr>
          <w:rFonts w:ascii="Times New Roman" w:hAnsi="Times New Roman"/>
          <w:kern w:val="0"/>
          <w:sz w:val="24"/>
        </w:rPr>
      </w:pPr>
      <w:r>
        <w:rPr>
          <w:rFonts w:hAnsi="Times New Roman" w:hint="eastAsia"/>
          <w:kern w:val="0"/>
          <w:sz w:val="20"/>
        </w:rPr>
        <w:t>第</w:t>
      </w:r>
      <w:r w:rsidR="0041532A">
        <w:rPr>
          <w:rFonts w:hAnsi="Times New Roman" w:hint="eastAsia"/>
          <w:kern w:val="0"/>
          <w:sz w:val="20"/>
        </w:rPr>
        <w:t>10</w:t>
      </w:r>
      <w:r>
        <w:rPr>
          <w:rFonts w:hAnsi="Times New Roman" w:hint="eastAsia"/>
          <w:kern w:val="0"/>
          <w:sz w:val="20"/>
        </w:rPr>
        <w:t>条に規定する</w:t>
      </w:r>
      <w:r w:rsidR="00E4474A" w:rsidRPr="00E4474A">
        <w:rPr>
          <w:rFonts w:hAnsi="Times New Roman" w:hint="eastAsia"/>
          <w:kern w:val="0"/>
          <w:sz w:val="20"/>
        </w:rPr>
        <w:t>貸付料</w:t>
      </w:r>
      <w:r>
        <w:rPr>
          <w:rFonts w:hAnsi="Times New Roman" w:hint="eastAsia"/>
          <w:kern w:val="0"/>
          <w:sz w:val="20"/>
        </w:rPr>
        <w:t>の算定については、本算定基準によるものとする。</w:t>
      </w:r>
    </w:p>
    <w:p w:rsidR="00755EF3" w:rsidRDefault="00755EF3">
      <w:pPr>
        <w:adjustRightInd w:val="0"/>
        <w:spacing w:line="320" w:lineRule="atLeast"/>
        <w:ind w:left="200" w:hanging="200"/>
        <w:jc w:val="left"/>
        <w:rPr>
          <w:rFonts w:ascii="Times New Roman" w:hAnsi="Times New Roman"/>
          <w:kern w:val="0"/>
          <w:sz w:val="24"/>
        </w:rPr>
      </w:pPr>
      <w:r>
        <w:rPr>
          <w:rFonts w:hAnsi="Times New Roman" w:hint="eastAsia"/>
          <w:kern w:val="0"/>
          <w:sz w:val="20"/>
        </w:rPr>
        <w:t>第</w:t>
      </w:r>
      <w:r>
        <w:rPr>
          <w:rFonts w:hAnsi="Times New Roman"/>
          <w:kern w:val="0"/>
          <w:sz w:val="20"/>
        </w:rPr>
        <w:t>1</w:t>
      </w:r>
      <w:r>
        <w:rPr>
          <w:rFonts w:hAnsi="Times New Roman" w:hint="eastAsia"/>
          <w:kern w:val="0"/>
          <w:sz w:val="20"/>
        </w:rPr>
        <w:t xml:space="preserve">　土地又は建物の年間貸付について</w:t>
      </w:r>
      <w:r>
        <w:rPr>
          <w:rFonts w:hAnsi="Times New Roman"/>
          <w:kern w:val="0"/>
          <w:sz w:val="20"/>
        </w:rPr>
        <w:t>(</w:t>
      </w:r>
      <w:r w:rsidR="0041532A" w:rsidRPr="0041532A">
        <w:t>土地は消費税相当額を含まないものとし、建物は消費税相当額を含むものとする。</w:t>
      </w:r>
      <w:r>
        <w:rPr>
          <w:rFonts w:hAnsi="Times New Roman"/>
          <w:kern w:val="0"/>
          <w:sz w:val="20"/>
        </w:rPr>
        <w:t>)</w:t>
      </w:r>
    </w:p>
    <w:p w:rsidR="00755EF3" w:rsidRDefault="00755EF3">
      <w:pPr>
        <w:adjustRightInd w:val="0"/>
        <w:spacing w:line="320" w:lineRule="atLeast"/>
        <w:ind w:left="400" w:hanging="200"/>
        <w:jc w:val="left"/>
        <w:rPr>
          <w:rFonts w:ascii="Times New Roman" w:hAnsi="Times New Roman"/>
          <w:kern w:val="0"/>
          <w:sz w:val="24"/>
        </w:rPr>
      </w:pPr>
      <w:r>
        <w:rPr>
          <w:rFonts w:hAnsi="Times New Roman"/>
          <w:kern w:val="0"/>
          <w:sz w:val="20"/>
        </w:rPr>
        <w:t>1</w:t>
      </w:r>
      <w:r>
        <w:rPr>
          <w:rFonts w:hAnsi="Times New Roman" w:hint="eastAsia"/>
          <w:kern w:val="0"/>
          <w:sz w:val="20"/>
        </w:rPr>
        <w:t xml:space="preserve">　新規</w:t>
      </w:r>
      <w:r w:rsidR="00E4474A" w:rsidRPr="00E4474A">
        <w:rPr>
          <w:rFonts w:hAnsi="Times New Roman" w:hint="eastAsia"/>
          <w:kern w:val="0"/>
          <w:sz w:val="20"/>
        </w:rPr>
        <w:t>貸付料</w:t>
      </w:r>
      <w:r>
        <w:rPr>
          <w:rFonts w:hAnsi="Times New Roman" w:hint="eastAsia"/>
          <w:kern w:val="0"/>
          <w:sz w:val="20"/>
        </w:rPr>
        <w:t>について</w:t>
      </w:r>
    </w:p>
    <w:p w:rsidR="00755EF3" w:rsidRDefault="00755EF3">
      <w:pPr>
        <w:adjustRightInd w:val="0"/>
        <w:spacing w:line="320" w:lineRule="atLeast"/>
        <w:ind w:left="400" w:firstLine="200"/>
        <w:jc w:val="left"/>
        <w:rPr>
          <w:rFonts w:ascii="Times New Roman" w:hAnsi="Times New Roman"/>
          <w:kern w:val="0"/>
          <w:sz w:val="24"/>
        </w:rPr>
      </w:pPr>
      <w:r>
        <w:rPr>
          <w:rFonts w:hAnsi="Times New Roman" w:hint="eastAsia"/>
          <w:kern w:val="0"/>
          <w:sz w:val="20"/>
        </w:rPr>
        <w:t>当該</w:t>
      </w:r>
      <w:r w:rsidR="00E4474A" w:rsidRPr="00E4474A">
        <w:rPr>
          <w:rFonts w:hAnsi="Times New Roman" w:hint="eastAsia"/>
          <w:kern w:val="0"/>
          <w:sz w:val="20"/>
        </w:rPr>
        <w:t>貸付許可</w:t>
      </w:r>
      <w:r>
        <w:rPr>
          <w:rFonts w:hAnsi="Times New Roman" w:hint="eastAsia"/>
          <w:kern w:val="0"/>
          <w:sz w:val="20"/>
        </w:rPr>
        <w:t>を行おうとする財産の近隣地域内に所在する、相手方の利用目的と類似している用途に供されている賃貸等取引事例により算定する。</w:t>
      </w:r>
    </w:p>
    <w:p w:rsidR="00755EF3" w:rsidRDefault="00755EF3">
      <w:pPr>
        <w:adjustRightInd w:val="0"/>
        <w:spacing w:line="320" w:lineRule="atLeast"/>
        <w:ind w:left="400" w:firstLine="200"/>
        <w:jc w:val="left"/>
        <w:rPr>
          <w:rFonts w:ascii="Times New Roman" w:hAnsi="Times New Roman"/>
          <w:kern w:val="0"/>
          <w:sz w:val="24"/>
        </w:rPr>
      </w:pPr>
      <w:r>
        <w:rPr>
          <w:rFonts w:hAnsi="Times New Roman" w:hint="eastAsia"/>
          <w:kern w:val="0"/>
          <w:sz w:val="20"/>
        </w:rPr>
        <w:t>なお、これにより難い場合は、</w:t>
      </w:r>
      <w:r w:rsidR="00E4474A" w:rsidRPr="00E4474A">
        <w:rPr>
          <w:rFonts w:hAnsi="Times New Roman" w:hint="eastAsia"/>
          <w:kern w:val="0"/>
          <w:sz w:val="20"/>
        </w:rPr>
        <w:t>貸付許可</w:t>
      </w:r>
      <w:r>
        <w:rPr>
          <w:rFonts w:hAnsi="Times New Roman" w:hint="eastAsia"/>
          <w:kern w:val="0"/>
          <w:sz w:val="20"/>
        </w:rPr>
        <w:t>先例により算定することができるものとする。</w:t>
      </w:r>
    </w:p>
    <w:p w:rsidR="00755EF3" w:rsidRDefault="00755EF3">
      <w:pPr>
        <w:adjustRightInd w:val="0"/>
        <w:spacing w:line="320" w:lineRule="atLeast"/>
        <w:ind w:left="400" w:hanging="200"/>
        <w:jc w:val="left"/>
        <w:rPr>
          <w:rFonts w:ascii="Times New Roman" w:hAnsi="Times New Roman"/>
          <w:kern w:val="0"/>
          <w:sz w:val="24"/>
        </w:rPr>
      </w:pPr>
      <w:r>
        <w:rPr>
          <w:rFonts w:hAnsi="Times New Roman"/>
          <w:kern w:val="0"/>
          <w:sz w:val="20"/>
        </w:rPr>
        <w:t>2</w:t>
      </w:r>
      <w:r>
        <w:rPr>
          <w:rFonts w:hAnsi="Times New Roman" w:hint="eastAsia"/>
          <w:kern w:val="0"/>
          <w:sz w:val="20"/>
        </w:rPr>
        <w:t xml:space="preserve">　継続的</w:t>
      </w:r>
      <w:r w:rsidR="00E4474A" w:rsidRPr="00E4474A">
        <w:rPr>
          <w:rFonts w:hAnsi="Times New Roman" w:hint="eastAsia"/>
          <w:kern w:val="0"/>
          <w:sz w:val="20"/>
        </w:rPr>
        <w:t>貸付料</w:t>
      </w:r>
      <w:r>
        <w:rPr>
          <w:rFonts w:hAnsi="Times New Roman" w:hint="eastAsia"/>
          <w:kern w:val="0"/>
          <w:sz w:val="20"/>
        </w:rPr>
        <w:t>について</w:t>
      </w:r>
    </w:p>
    <w:p w:rsidR="00755EF3" w:rsidRDefault="00E4474A">
      <w:pPr>
        <w:adjustRightInd w:val="0"/>
        <w:spacing w:line="320" w:lineRule="atLeast"/>
        <w:ind w:left="400" w:firstLine="200"/>
        <w:jc w:val="left"/>
        <w:rPr>
          <w:rFonts w:ascii="Times New Roman" w:hAnsi="Times New Roman"/>
          <w:kern w:val="0"/>
          <w:sz w:val="24"/>
        </w:rPr>
      </w:pPr>
      <w:r w:rsidRPr="00E4474A">
        <w:rPr>
          <w:rFonts w:hAnsi="Times New Roman" w:hint="eastAsia"/>
          <w:kern w:val="0"/>
          <w:sz w:val="20"/>
        </w:rPr>
        <w:t>貸付料</w:t>
      </w:r>
      <w:r w:rsidR="00755EF3">
        <w:rPr>
          <w:rFonts w:hAnsi="Times New Roman" w:hint="eastAsia"/>
          <w:kern w:val="0"/>
          <w:sz w:val="20"/>
        </w:rPr>
        <w:t>について毎年次見直すこととし、新規</w:t>
      </w:r>
      <w:r w:rsidRPr="00E4474A">
        <w:rPr>
          <w:rFonts w:hAnsi="Times New Roman" w:hint="eastAsia"/>
          <w:kern w:val="0"/>
          <w:sz w:val="20"/>
        </w:rPr>
        <w:t>貸付料</w:t>
      </w:r>
      <w:r w:rsidR="00755EF3">
        <w:rPr>
          <w:rFonts w:hAnsi="Times New Roman" w:hint="eastAsia"/>
          <w:kern w:val="0"/>
          <w:sz w:val="20"/>
        </w:rPr>
        <w:t>に準じて算出する。</w:t>
      </w:r>
    </w:p>
    <w:p w:rsidR="00755EF3" w:rsidRDefault="00755EF3">
      <w:pPr>
        <w:adjustRightInd w:val="0"/>
        <w:spacing w:line="320" w:lineRule="atLeast"/>
        <w:ind w:left="400" w:hanging="200"/>
        <w:jc w:val="left"/>
        <w:rPr>
          <w:rFonts w:ascii="Times New Roman" w:hAnsi="Times New Roman"/>
          <w:kern w:val="0"/>
          <w:sz w:val="24"/>
        </w:rPr>
      </w:pPr>
      <w:r>
        <w:rPr>
          <w:rFonts w:hAnsi="Times New Roman"/>
          <w:kern w:val="0"/>
          <w:sz w:val="20"/>
        </w:rPr>
        <w:t>3</w:t>
      </w:r>
      <w:r>
        <w:rPr>
          <w:rFonts w:hAnsi="Times New Roman" w:hint="eastAsia"/>
          <w:kern w:val="0"/>
          <w:sz w:val="20"/>
        </w:rPr>
        <w:t xml:space="preserve">　前年次</w:t>
      </w:r>
      <w:r w:rsidR="00E4474A" w:rsidRPr="00E4474A">
        <w:rPr>
          <w:rFonts w:hAnsi="Times New Roman" w:hint="eastAsia"/>
          <w:kern w:val="0"/>
          <w:sz w:val="20"/>
        </w:rPr>
        <w:t>貸付料</w:t>
      </w:r>
      <w:r>
        <w:rPr>
          <w:rFonts w:hAnsi="Times New Roman" w:hint="eastAsia"/>
          <w:kern w:val="0"/>
          <w:sz w:val="20"/>
        </w:rPr>
        <w:t>との調整</w:t>
      </w:r>
    </w:p>
    <w:p w:rsidR="00755EF3" w:rsidRDefault="00755EF3">
      <w:pPr>
        <w:adjustRightInd w:val="0"/>
        <w:spacing w:line="320" w:lineRule="atLeast"/>
        <w:ind w:left="400" w:firstLine="200"/>
        <w:jc w:val="left"/>
        <w:rPr>
          <w:rFonts w:ascii="Times New Roman" w:hAnsi="Times New Roman"/>
          <w:kern w:val="0"/>
          <w:sz w:val="24"/>
        </w:rPr>
      </w:pPr>
      <w:r>
        <w:rPr>
          <w:rFonts w:hAnsi="Times New Roman" w:hint="eastAsia"/>
          <w:kern w:val="0"/>
          <w:sz w:val="20"/>
        </w:rPr>
        <w:t>前項により算定した額が、前年次</w:t>
      </w:r>
      <w:r w:rsidR="00E4474A" w:rsidRPr="00E4474A">
        <w:rPr>
          <w:rFonts w:hAnsi="Times New Roman" w:hint="eastAsia"/>
          <w:kern w:val="0"/>
          <w:sz w:val="20"/>
        </w:rPr>
        <w:t>貸付料</w:t>
      </w:r>
      <w:r>
        <w:rPr>
          <w:rFonts w:hAnsi="Times New Roman"/>
          <w:kern w:val="0"/>
          <w:sz w:val="20"/>
        </w:rPr>
        <w:t>(</w:t>
      </w:r>
      <w:r>
        <w:rPr>
          <w:rFonts w:hAnsi="Times New Roman" w:hint="eastAsia"/>
          <w:kern w:val="0"/>
          <w:sz w:val="20"/>
        </w:rPr>
        <w:t>前年次の期間が</w:t>
      </w:r>
      <w:r>
        <w:rPr>
          <w:rFonts w:hAnsi="Times New Roman"/>
          <w:kern w:val="0"/>
          <w:sz w:val="20"/>
        </w:rPr>
        <w:t>1</w:t>
      </w:r>
      <w:r>
        <w:rPr>
          <w:rFonts w:hAnsi="Times New Roman" w:hint="eastAsia"/>
          <w:kern w:val="0"/>
          <w:sz w:val="20"/>
        </w:rPr>
        <w:t>年に満たない場合は、年額に換算した額とする。以下同じ。</w:t>
      </w:r>
      <w:r>
        <w:rPr>
          <w:rFonts w:hAnsi="Times New Roman"/>
          <w:kern w:val="0"/>
          <w:sz w:val="20"/>
        </w:rPr>
        <w:t>)</w:t>
      </w:r>
      <w:r>
        <w:rPr>
          <w:rFonts w:hAnsi="Times New Roman" w:hint="eastAsia"/>
          <w:kern w:val="0"/>
          <w:sz w:val="20"/>
        </w:rPr>
        <w:t>の</w:t>
      </w:r>
      <w:r>
        <w:rPr>
          <w:rFonts w:hAnsi="Times New Roman"/>
          <w:kern w:val="0"/>
          <w:sz w:val="20"/>
        </w:rPr>
        <w:t>1.05</w:t>
      </w:r>
      <w:r>
        <w:rPr>
          <w:rFonts w:hAnsi="Times New Roman" w:hint="eastAsia"/>
          <w:kern w:val="0"/>
          <w:sz w:val="20"/>
        </w:rPr>
        <w:t>倍を超えるときは、前年次</w:t>
      </w:r>
      <w:r w:rsidR="00E4474A" w:rsidRPr="00E4474A">
        <w:rPr>
          <w:rFonts w:hAnsi="Times New Roman" w:hint="eastAsia"/>
          <w:kern w:val="0"/>
          <w:sz w:val="20"/>
        </w:rPr>
        <w:t>貸付料</w:t>
      </w:r>
      <w:r>
        <w:rPr>
          <w:rFonts w:hAnsi="Times New Roman" w:hint="eastAsia"/>
          <w:kern w:val="0"/>
          <w:sz w:val="20"/>
        </w:rPr>
        <w:t>の</w:t>
      </w:r>
      <w:r>
        <w:rPr>
          <w:rFonts w:hAnsi="Times New Roman"/>
          <w:kern w:val="0"/>
          <w:sz w:val="20"/>
        </w:rPr>
        <w:t>1.05</w:t>
      </w:r>
      <w:r>
        <w:rPr>
          <w:rFonts w:hAnsi="Times New Roman" w:hint="eastAsia"/>
          <w:kern w:val="0"/>
          <w:sz w:val="20"/>
        </w:rPr>
        <w:t>倍の額をもって当該年次の</w:t>
      </w:r>
      <w:r w:rsidR="00E4474A" w:rsidRPr="00E4474A">
        <w:rPr>
          <w:rFonts w:hAnsi="Times New Roman" w:hint="eastAsia"/>
          <w:kern w:val="0"/>
          <w:sz w:val="20"/>
        </w:rPr>
        <w:t>貸付料</w:t>
      </w:r>
      <w:r>
        <w:rPr>
          <w:rFonts w:hAnsi="Times New Roman" w:hint="eastAsia"/>
          <w:kern w:val="0"/>
          <w:sz w:val="20"/>
        </w:rPr>
        <w:t>とする。</w:t>
      </w:r>
    </w:p>
    <w:p w:rsidR="00755EF3" w:rsidRDefault="00755EF3">
      <w:pPr>
        <w:adjustRightInd w:val="0"/>
        <w:spacing w:line="320" w:lineRule="atLeast"/>
        <w:ind w:left="400" w:firstLine="200"/>
        <w:jc w:val="left"/>
        <w:rPr>
          <w:rFonts w:ascii="Times New Roman" w:hAnsi="Times New Roman"/>
          <w:kern w:val="0"/>
          <w:sz w:val="24"/>
        </w:rPr>
      </w:pPr>
      <w:r>
        <w:rPr>
          <w:rFonts w:hAnsi="Times New Roman" w:hint="eastAsia"/>
          <w:kern w:val="0"/>
          <w:sz w:val="20"/>
        </w:rPr>
        <w:t>また、前項により算定した額が、前年次</w:t>
      </w:r>
      <w:r w:rsidR="00E4474A" w:rsidRPr="00E4474A">
        <w:rPr>
          <w:rFonts w:hAnsi="Times New Roman" w:hint="eastAsia"/>
          <w:kern w:val="0"/>
          <w:sz w:val="20"/>
        </w:rPr>
        <w:t>貸付料</w:t>
      </w:r>
      <w:r>
        <w:rPr>
          <w:rFonts w:hAnsi="Times New Roman" w:hint="eastAsia"/>
          <w:kern w:val="0"/>
          <w:sz w:val="20"/>
        </w:rPr>
        <w:t>の</w:t>
      </w:r>
      <w:r>
        <w:rPr>
          <w:rFonts w:hAnsi="Times New Roman"/>
          <w:kern w:val="0"/>
          <w:sz w:val="20"/>
        </w:rPr>
        <w:t>8</w:t>
      </w:r>
      <w:r>
        <w:rPr>
          <w:rFonts w:hAnsi="Times New Roman" w:hint="eastAsia"/>
          <w:kern w:val="0"/>
          <w:sz w:val="20"/>
        </w:rPr>
        <w:t>割に満たない場合は、前年次</w:t>
      </w:r>
      <w:r w:rsidR="00E4474A" w:rsidRPr="00E4474A">
        <w:rPr>
          <w:rFonts w:hAnsi="Times New Roman" w:hint="eastAsia"/>
          <w:kern w:val="0"/>
          <w:sz w:val="20"/>
        </w:rPr>
        <w:t>貸付料</w:t>
      </w:r>
      <w:r>
        <w:rPr>
          <w:rFonts w:hAnsi="Times New Roman" w:hint="eastAsia"/>
          <w:kern w:val="0"/>
          <w:sz w:val="20"/>
        </w:rPr>
        <w:t>の</w:t>
      </w:r>
      <w:r>
        <w:rPr>
          <w:rFonts w:hAnsi="Times New Roman"/>
          <w:kern w:val="0"/>
          <w:sz w:val="20"/>
        </w:rPr>
        <w:t>8</w:t>
      </w:r>
      <w:r>
        <w:rPr>
          <w:rFonts w:hAnsi="Times New Roman" w:hint="eastAsia"/>
          <w:kern w:val="0"/>
          <w:sz w:val="20"/>
        </w:rPr>
        <w:t>割の額をもって当該年次の</w:t>
      </w:r>
      <w:r w:rsidR="00E4474A" w:rsidRPr="00E4474A">
        <w:rPr>
          <w:rFonts w:hAnsi="Times New Roman" w:hint="eastAsia"/>
          <w:kern w:val="0"/>
          <w:sz w:val="20"/>
        </w:rPr>
        <w:t>貸付料</w:t>
      </w:r>
      <w:r>
        <w:rPr>
          <w:rFonts w:hAnsi="Times New Roman" w:hint="eastAsia"/>
          <w:kern w:val="0"/>
          <w:sz w:val="20"/>
        </w:rPr>
        <w:t>とする。</w:t>
      </w:r>
    </w:p>
    <w:p w:rsidR="00755EF3" w:rsidRDefault="00755EF3">
      <w:pPr>
        <w:adjustRightInd w:val="0"/>
        <w:spacing w:line="320" w:lineRule="atLeast"/>
        <w:ind w:left="400" w:hanging="200"/>
        <w:jc w:val="left"/>
        <w:rPr>
          <w:rFonts w:ascii="Times New Roman" w:hAnsi="Times New Roman"/>
          <w:kern w:val="0"/>
          <w:sz w:val="24"/>
        </w:rPr>
      </w:pPr>
      <w:r>
        <w:rPr>
          <w:rFonts w:hAnsi="Times New Roman"/>
          <w:kern w:val="0"/>
          <w:sz w:val="20"/>
        </w:rPr>
        <w:t>4</w:t>
      </w:r>
      <w:r>
        <w:rPr>
          <w:rFonts w:hAnsi="Times New Roman" w:hint="eastAsia"/>
          <w:kern w:val="0"/>
          <w:sz w:val="20"/>
        </w:rPr>
        <w:t xml:space="preserve">　その他</w:t>
      </w:r>
    </w:p>
    <w:p w:rsidR="00755EF3" w:rsidRDefault="00755EF3">
      <w:pPr>
        <w:adjustRightInd w:val="0"/>
        <w:spacing w:line="320" w:lineRule="atLeast"/>
        <w:ind w:left="400" w:firstLine="200"/>
        <w:jc w:val="left"/>
        <w:rPr>
          <w:rFonts w:ascii="Times New Roman" w:hAnsi="Times New Roman"/>
          <w:kern w:val="0"/>
          <w:sz w:val="24"/>
        </w:rPr>
      </w:pPr>
      <w:r>
        <w:rPr>
          <w:rFonts w:hAnsi="Times New Roman" w:hint="eastAsia"/>
          <w:kern w:val="0"/>
          <w:sz w:val="20"/>
        </w:rPr>
        <w:t>建物の一部の貸付を許可する場合において、相手方の従業員、来客等が占用部分のほか、手洗所、廊下その他の共用部分を著しく使用するときは、その利用度の割合に応じて共用部分の</w:t>
      </w:r>
      <w:r w:rsidR="00E4474A" w:rsidRPr="00E4474A">
        <w:rPr>
          <w:rFonts w:hAnsi="Times New Roman" w:hint="eastAsia"/>
          <w:kern w:val="0"/>
          <w:sz w:val="20"/>
        </w:rPr>
        <w:t>貸付料</w:t>
      </w:r>
      <w:r>
        <w:rPr>
          <w:rFonts w:hAnsi="Times New Roman" w:hint="eastAsia"/>
          <w:kern w:val="0"/>
          <w:sz w:val="20"/>
        </w:rPr>
        <w:t>を加算する。</w:t>
      </w:r>
    </w:p>
    <w:p w:rsidR="00755EF3" w:rsidRDefault="00755EF3">
      <w:pPr>
        <w:adjustRightInd w:val="0"/>
        <w:spacing w:line="320" w:lineRule="atLeast"/>
        <w:ind w:left="200" w:hanging="200"/>
        <w:jc w:val="left"/>
        <w:rPr>
          <w:rFonts w:ascii="Times New Roman" w:hAnsi="Times New Roman"/>
          <w:kern w:val="0"/>
          <w:sz w:val="24"/>
        </w:rPr>
      </w:pPr>
      <w:r>
        <w:rPr>
          <w:rFonts w:hAnsi="Times New Roman" w:hint="eastAsia"/>
          <w:kern w:val="0"/>
          <w:sz w:val="20"/>
        </w:rPr>
        <w:t>第</w:t>
      </w:r>
      <w:r>
        <w:rPr>
          <w:rFonts w:hAnsi="Times New Roman"/>
          <w:kern w:val="0"/>
          <w:sz w:val="20"/>
        </w:rPr>
        <w:t>2</w:t>
      </w:r>
      <w:r>
        <w:rPr>
          <w:rFonts w:hAnsi="Times New Roman" w:hint="eastAsia"/>
          <w:kern w:val="0"/>
          <w:sz w:val="20"/>
        </w:rPr>
        <w:t xml:space="preserve">　土地又は建物の一時貸付について</w:t>
      </w:r>
      <w:r>
        <w:rPr>
          <w:rFonts w:hAnsi="Times New Roman"/>
          <w:kern w:val="0"/>
          <w:sz w:val="20"/>
        </w:rPr>
        <w:t>(</w:t>
      </w:r>
      <w:r>
        <w:rPr>
          <w:rFonts w:hAnsi="Times New Roman" w:hint="eastAsia"/>
          <w:kern w:val="0"/>
          <w:sz w:val="20"/>
        </w:rPr>
        <w:t>消費税相当額を含むものとする。</w:t>
      </w:r>
      <w:r>
        <w:rPr>
          <w:rFonts w:hAnsi="Times New Roman"/>
          <w:kern w:val="0"/>
          <w:sz w:val="20"/>
        </w:rPr>
        <w:t>)</w:t>
      </w:r>
    </w:p>
    <w:p w:rsidR="00755EF3" w:rsidRDefault="00755EF3">
      <w:pPr>
        <w:adjustRightInd w:val="0"/>
        <w:spacing w:line="320" w:lineRule="atLeast"/>
        <w:ind w:left="400" w:hanging="200"/>
        <w:jc w:val="left"/>
        <w:rPr>
          <w:rFonts w:ascii="Times New Roman" w:hAnsi="Times New Roman"/>
          <w:kern w:val="0"/>
          <w:sz w:val="24"/>
        </w:rPr>
      </w:pPr>
      <w:r>
        <w:rPr>
          <w:rFonts w:hAnsi="Times New Roman"/>
          <w:kern w:val="0"/>
          <w:sz w:val="20"/>
        </w:rPr>
        <w:t>1</w:t>
      </w:r>
      <w:r>
        <w:rPr>
          <w:rFonts w:hAnsi="Times New Roman" w:hint="eastAsia"/>
          <w:kern w:val="0"/>
          <w:sz w:val="20"/>
        </w:rPr>
        <w:t xml:space="preserve">　</w:t>
      </w:r>
      <w:r w:rsidR="00E4474A" w:rsidRPr="00E4474A">
        <w:rPr>
          <w:rFonts w:hAnsi="Times New Roman" w:hint="eastAsia"/>
          <w:kern w:val="0"/>
          <w:sz w:val="20"/>
        </w:rPr>
        <w:t>貸付料</w:t>
      </w:r>
      <w:r>
        <w:rPr>
          <w:rFonts w:hAnsi="Times New Roman" w:hint="eastAsia"/>
          <w:kern w:val="0"/>
          <w:sz w:val="20"/>
        </w:rPr>
        <w:t>について</w:t>
      </w:r>
    </w:p>
    <w:p w:rsidR="00755EF3" w:rsidRDefault="00755EF3">
      <w:pPr>
        <w:adjustRightInd w:val="0"/>
        <w:spacing w:line="320" w:lineRule="atLeast"/>
        <w:ind w:left="400" w:firstLine="200"/>
        <w:jc w:val="left"/>
        <w:rPr>
          <w:rFonts w:ascii="Times New Roman" w:hAnsi="Times New Roman"/>
          <w:kern w:val="0"/>
          <w:sz w:val="24"/>
        </w:rPr>
      </w:pPr>
      <w:r>
        <w:rPr>
          <w:rFonts w:hAnsi="Times New Roman" w:hint="eastAsia"/>
          <w:kern w:val="0"/>
          <w:sz w:val="20"/>
        </w:rPr>
        <w:t>近隣実例を参考に光熱水料相当額を含む施設ごとの時間単価を設定し、</w:t>
      </w:r>
      <w:r w:rsidR="00E4474A" w:rsidRPr="00E4474A">
        <w:rPr>
          <w:rFonts w:hAnsi="Times New Roman" w:hint="eastAsia"/>
          <w:kern w:val="0"/>
          <w:sz w:val="20"/>
        </w:rPr>
        <w:t>貸付許可</w:t>
      </w:r>
      <w:r>
        <w:rPr>
          <w:rFonts w:hAnsi="Times New Roman" w:hint="eastAsia"/>
          <w:kern w:val="0"/>
          <w:sz w:val="20"/>
        </w:rPr>
        <w:t>時間数により算定する。</w:t>
      </w:r>
    </w:p>
    <w:p w:rsidR="00755EF3" w:rsidRDefault="00755EF3">
      <w:pPr>
        <w:adjustRightInd w:val="0"/>
        <w:spacing w:line="320" w:lineRule="atLeast"/>
        <w:ind w:left="200" w:hanging="200"/>
        <w:jc w:val="left"/>
        <w:rPr>
          <w:rFonts w:ascii="Times New Roman" w:hAnsi="Times New Roman"/>
          <w:kern w:val="0"/>
          <w:sz w:val="24"/>
        </w:rPr>
      </w:pPr>
      <w:r>
        <w:rPr>
          <w:rFonts w:hAnsi="Times New Roman" w:hint="eastAsia"/>
          <w:kern w:val="0"/>
          <w:sz w:val="20"/>
        </w:rPr>
        <w:t>第</w:t>
      </w:r>
      <w:r>
        <w:rPr>
          <w:rFonts w:hAnsi="Times New Roman"/>
          <w:kern w:val="0"/>
          <w:sz w:val="20"/>
        </w:rPr>
        <w:t>3</w:t>
      </w:r>
      <w:r>
        <w:rPr>
          <w:rFonts w:hAnsi="Times New Roman" w:hint="eastAsia"/>
          <w:kern w:val="0"/>
          <w:sz w:val="20"/>
        </w:rPr>
        <w:t xml:space="preserve">　土地又は建物以外のものの</w:t>
      </w:r>
      <w:r w:rsidR="00E4474A" w:rsidRPr="00E4474A">
        <w:rPr>
          <w:rFonts w:hAnsi="Times New Roman" w:hint="eastAsia"/>
          <w:kern w:val="0"/>
          <w:sz w:val="20"/>
        </w:rPr>
        <w:t>貸付料</w:t>
      </w:r>
    </w:p>
    <w:p w:rsidR="00755EF3" w:rsidRDefault="00755EF3">
      <w:pPr>
        <w:adjustRightInd w:val="0"/>
        <w:spacing w:line="320" w:lineRule="atLeast"/>
        <w:ind w:left="400" w:firstLine="200"/>
        <w:jc w:val="left"/>
        <w:rPr>
          <w:rFonts w:ascii="Times New Roman" w:hAnsi="Times New Roman"/>
          <w:kern w:val="0"/>
          <w:sz w:val="24"/>
        </w:rPr>
      </w:pPr>
      <w:r>
        <w:rPr>
          <w:rFonts w:hAnsi="Times New Roman" w:hint="eastAsia"/>
          <w:kern w:val="0"/>
          <w:sz w:val="20"/>
        </w:rPr>
        <w:t>実情に応じて</w:t>
      </w:r>
      <w:r w:rsidR="00E4474A" w:rsidRPr="00E4474A">
        <w:rPr>
          <w:rFonts w:hAnsi="Times New Roman" w:hint="eastAsia"/>
          <w:kern w:val="0"/>
          <w:sz w:val="20"/>
        </w:rPr>
        <w:t>貸付料</w:t>
      </w:r>
      <w:r>
        <w:rPr>
          <w:rFonts w:hAnsi="Times New Roman" w:hint="eastAsia"/>
          <w:kern w:val="0"/>
          <w:sz w:val="20"/>
        </w:rPr>
        <w:t>を定めるものとする。</w:t>
      </w:r>
    </w:p>
    <w:p w:rsidR="00755EF3" w:rsidRDefault="00755EF3">
      <w:pPr>
        <w:adjustRightInd w:val="0"/>
        <w:spacing w:line="320" w:lineRule="atLeast"/>
        <w:ind w:left="200" w:hanging="200"/>
        <w:jc w:val="left"/>
        <w:rPr>
          <w:rFonts w:ascii="Times New Roman" w:hAnsi="Times New Roman"/>
          <w:kern w:val="0"/>
          <w:sz w:val="24"/>
        </w:rPr>
      </w:pPr>
      <w:r>
        <w:rPr>
          <w:rFonts w:hAnsi="Times New Roman" w:hint="eastAsia"/>
          <w:kern w:val="0"/>
          <w:sz w:val="20"/>
        </w:rPr>
        <w:t>第</w:t>
      </w:r>
      <w:r>
        <w:rPr>
          <w:rFonts w:hAnsi="Times New Roman"/>
          <w:kern w:val="0"/>
          <w:sz w:val="20"/>
        </w:rPr>
        <w:t>4</w:t>
      </w:r>
      <w:r>
        <w:rPr>
          <w:rFonts w:hAnsi="Times New Roman" w:hint="eastAsia"/>
          <w:kern w:val="0"/>
          <w:sz w:val="20"/>
        </w:rPr>
        <w:t xml:space="preserve">　本算定基準の特例</w:t>
      </w:r>
    </w:p>
    <w:p w:rsidR="0041532A" w:rsidRDefault="0041532A" w:rsidP="0041532A">
      <w:pPr>
        <w:adjustRightInd w:val="0"/>
        <w:spacing w:line="320" w:lineRule="atLeast"/>
        <w:ind w:firstLineChars="100" w:firstLine="200"/>
        <w:jc w:val="left"/>
        <w:rPr>
          <w:rFonts w:hAnsi="Times New Roman"/>
          <w:kern w:val="0"/>
          <w:sz w:val="20"/>
        </w:rPr>
      </w:pPr>
      <w:r>
        <w:rPr>
          <w:rFonts w:hAnsi="Times New Roman" w:hint="eastAsia"/>
          <w:kern w:val="0"/>
          <w:sz w:val="20"/>
        </w:rPr>
        <w:t xml:space="preserve">1　</w:t>
      </w:r>
      <w:r w:rsidR="00755EF3">
        <w:rPr>
          <w:rFonts w:hAnsi="Times New Roman" w:hint="eastAsia"/>
          <w:kern w:val="0"/>
          <w:sz w:val="20"/>
        </w:rPr>
        <w:t>本算定基準により</w:t>
      </w:r>
      <w:r w:rsidR="00E4474A" w:rsidRPr="00E4474A">
        <w:rPr>
          <w:rFonts w:hAnsi="Times New Roman" w:hint="eastAsia"/>
          <w:kern w:val="0"/>
          <w:sz w:val="20"/>
        </w:rPr>
        <w:t>貸付料</w:t>
      </w:r>
      <w:r w:rsidR="00755EF3">
        <w:rPr>
          <w:rFonts w:hAnsi="Times New Roman" w:hint="eastAsia"/>
          <w:kern w:val="0"/>
          <w:sz w:val="20"/>
        </w:rPr>
        <w:t>を算定することが著しく実情にそわないと認められる場合には、当該事案が</w:t>
      </w:r>
    </w:p>
    <w:p w:rsidR="0041532A" w:rsidRDefault="00755EF3" w:rsidP="0041532A">
      <w:pPr>
        <w:adjustRightInd w:val="0"/>
        <w:spacing w:line="320" w:lineRule="atLeast"/>
        <w:ind w:firstLineChars="200" w:firstLine="400"/>
        <w:jc w:val="left"/>
        <w:rPr>
          <w:rFonts w:hAnsi="Times New Roman"/>
          <w:kern w:val="0"/>
          <w:sz w:val="20"/>
        </w:rPr>
      </w:pPr>
      <w:r>
        <w:rPr>
          <w:rFonts w:hAnsi="Times New Roman" w:hint="eastAsia"/>
          <w:kern w:val="0"/>
          <w:sz w:val="20"/>
        </w:rPr>
        <w:t>全国的に統一を図る必要のあるもの又は重要なもの若しくは異例に属するものである場合を除き、学長</w:t>
      </w:r>
    </w:p>
    <w:p w:rsidR="00755EF3" w:rsidRDefault="00755EF3" w:rsidP="0041532A">
      <w:pPr>
        <w:adjustRightInd w:val="0"/>
        <w:spacing w:line="320" w:lineRule="atLeast"/>
        <w:ind w:firstLineChars="200" w:firstLine="400"/>
        <w:jc w:val="left"/>
        <w:rPr>
          <w:rFonts w:hAnsi="Times New Roman"/>
          <w:kern w:val="0"/>
          <w:sz w:val="20"/>
        </w:rPr>
      </w:pPr>
      <w:r>
        <w:rPr>
          <w:rFonts w:hAnsi="Times New Roman" w:hint="eastAsia"/>
          <w:kern w:val="0"/>
          <w:sz w:val="20"/>
        </w:rPr>
        <w:t>が別に</w:t>
      </w:r>
      <w:r w:rsidR="00E4474A" w:rsidRPr="00E4474A">
        <w:rPr>
          <w:rFonts w:hAnsi="Times New Roman" w:hint="eastAsia"/>
          <w:kern w:val="0"/>
          <w:sz w:val="20"/>
        </w:rPr>
        <w:t>貸付料</w:t>
      </w:r>
      <w:r>
        <w:rPr>
          <w:rFonts w:hAnsi="Times New Roman" w:hint="eastAsia"/>
          <w:kern w:val="0"/>
          <w:sz w:val="20"/>
        </w:rPr>
        <w:t>を定めるものとする。</w:t>
      </w:r>
    </w:p>
    <w:p w:rsidR="0041532A" w:rsidRDefault="0041532A" w:rsidP="0041532A">
      <w:pPr>
        <w:adjustRightInd w:val="0"/>
        <w:spacing w:line="320" w:lineRule="atLeast"/>
        <w:jc w:val="left"/>
        <w:rPr>
          <w:rFonts w:ascii="Times New Roman" w:hAnsi="Times New Roman"/>
          <w:kern w:val="0"/>
          <w:sz w:val="20"/>
        </w:rPr>
      </w:pPr>
      <w:r>
        <w:rPr>
          <w:rFonts w:ascii="Times New Roman" w:hAnsi="Times New Roman" w:hint="eastAsia"/>
          <w:kern w:val="0"/>
          <w:sz w:val="20"/>
        </w:rPr>
        <w:t xml:space="preserve">　</w:t>
      </w:r>
      <w:r>
        <w:rPr>
          <w:rFonts w:ascii="Times New Roman" w:hAnsi="Times New Roman" w:hint="eastAsia"/>
          <w:kern w:val="0"/>
          <w:sz w:val="20"/>
        </w:rPr>
        <w:t>2</w:t>
      </w:r>
      <w:r>
        <w:rPr>
          <w:rFonts w:ascii="Times New Roman" w:hAnsi="Times New Roman" w:hint="eastAsia"/>
          <w:kern w:val="0"/>
          <w:sz w:val="20"/>
        </w:rPr>
        <w:t xml:space="preserve">　</w:t>
      </w:r>
      <w:r w:rsidRPr="0041532A">
        <w:rPr>
          <w:rFonts w:ascii="Times New Roman" w:hAnsi="Times New Roman" w:hint="eastAsia"/>
          <w:kern w:val="0"/>
          <w:sz w:val="20"/>
        </w:rPr>
        <w:t>北見工業大学後援会「ＫＩＴげんき会」会員が施設を使用するときの貸付料は別に定める。</w:t>
      </w:r>
    </w:p>
    <w:p w:rsidR="0041532A" w:rsidRDefault="0041532A" w:rsidP="0041532A">
      <w:pPr>
        <w:adjustRightInd w:val="0"/>
        <w:spacing w:line="320" w:lineRule="atLeast"/>
        <w:jc w:val="left"/>
        <w:rPr>
          <w:rFonts w:ascii="Times New Roman" w:hAnsi="Times New Roman"/>
          <w:kern w:val="0"/>
          <w:sz w:val="20"/>
        </w:rPr>
      </w:pPr>
    </w:p>
    <w:p w:rsidR="0041532A" w:rsidRDefault="0041532A" w:rsidP="0041532A">
      <w:pPr>
        <w:adjustRightInd w:val="0"/>
        <w:spacing w:line="320" w:lineRule="atLeast"/>
        <w:jc w:val="left"/>
        <w:rPr>
          <w:rFonts w:ascii="Times New Roman" w:hAnsi="Times New Roman"/>
          <w:kern w:val="0"/>
          <w:sz w:val="20"/>
        </w:rPr>
      </w:pPr>
    </w:p>
    <w:p w:rsidR="0041532A" w:rsidRDefault="0041532A" w:rsidP="0041532A">
      <w:pPr>
        <w:adjustRightInd w:val="0"/>
        <w:spacing w:line="320" w:lineRule="atLeast"/>
        <w:jc w:val="left"/>
        <w:rPr>
          <w:rFonts w:ascii="Times New Roman" w:hAnsi="Times New Roman"/>
          <w:kern w:val="0"/>
          <w:sz w:val="20"/>
        </w:rPr>
      </w:pPr>
    </w:p>
    <w:p w:rsidR="0041532A" w:rsidRPr="0041532A" w:rsidRDefault="0041532A" w:rsidP="0041532A">
      <w:pPr>
        <w:adjustRightInd w:val="0"/>
        <w:spacing w:line="320" w:lineRule="atLeast"/>
        <w:jc w:val="left"/>
        <w:rPr>
          <w:rFonts w:ascii="Times New Roman" w:hAnsi="Times New Roman" w:hint="eastAsia"/>
          <w:kern w:val="0"/>
          <w:sz w:val="20"/>
        </w:rPr>
      </w:pPr>
    </w:p>
    <w:sectPr w:rsidR="0041532A" w:rsidRPr="0041532A">
      <w:pgSz w:w="11906" w:h="16838"/>
      <w:pgMar w:top="1134" w:right="1134" w:bottom="1134" w:left="1134" w:header="850" w:footer="10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649E" w:rsidRDefault="00EF649E" w:rsidP="00E4474A">
      <w:r>
        <w:separator/>
      </w:r>
    </w:p>
  </w:endnote>
  <w:endnote w:type="continuationSeparator" w:id="0">
    <w:p w:rsidR="00EF649E" w:rsidRDefault="00EF649E" w:rsidP="00E4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649E" w:rsidRDefault="00EF649E" w:rsidP="00E4474A">
      <w:r>
        <w:separator/>
      </w:r>
    </w:p>
  </w:footnote>
  <w:footnote w:type="continuationSeparator" w:id="0">
    <w:p w:rsidR="00EF649E" w:rsidRDefault="00EF649E" w:rsidP="00E4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538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EF3"/>
    <w:rsid w:val="00027B15"/>
    <w:rsid w:val="00066BC6"/>
    <w:rsid w:val="00076085"/>
    <w:rsid w:val="00081C13"/>
    <w:rsid w:val="0041532A"/>
    <w:rsid w:val="00493E24"/>
    <w:rsid w:val="00755EF3"/>
    <w:rsid w:val="00D168B1"/>
    <w:rsid w:val="00E4474A"/>
    <w:rsid w:val="00EF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400589-05B6-40F9-8AE6-6C2B8B6C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E24"/>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rsid w:val="00493E24"/>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493E24"/>
  </w:style>
  <w:style w:type="paragraph" w:styleId="a3">
    <w:name w:val="header"/>
    <w:basedOn w:val="a"/>
    <w:link w:val="a4"/>
    <w:uiPriority w:val="99"/>
    <w:unhideWhenUsed/>
    <w:rsid w:val="00493E24"/>
    <w:pPr>
      <w:tabs>
        <w:tab w:val="center" w:pos="4252"/>
        <w:tab w:val="right" w:pos="8504"/>
      </w:tabs>
      <w:snapToGrid w:val="0"/>
    </w:pPr>
  </w:style>
  <w:style w:type="character" w:customStyle="1" w:styleId="a4">
    <w:name w:val="ヘッダー (文字)"/>
    <w:link w:val="a3"/>
    <w:uiPriority w:val="99"/>
    <w:rsid w:val="00493E24"/>
    <w:rPr>
      <w:rFonts w:ascii="ＭＳ 明朝"/>
      <w:kern w:val="2"/>
      <w:sz w:val="21"/>
    </w:rPr>
  </w:style>
  <w:style w:type="paragraph" w:styleId="a5">
    <w:name w:val="footer"/>
    <w:basedOn w:val="a"/>
    <w:link w:val="a6"/>
    <w:uiPriority w:val="99"/>
    <w:unhideWhenUsed/>
    <w:rsid w:val="00493E24"/>
    <w:pPr>
      <w:tabs>
        <w:tab w:val="center" w:pos="4252"/>
        <w:tab w:val="right" w:pos="8504"/>
      </w:tabs>
      <w:snapToGrid w:val="0"/>
    </w:pPr>
  </w:style>
  <w:style w:type="character" w:customStyle="1" w:styleId="a6">
    <w:name w:val="フッター (文字)"/>
    <w:link w:val="a5"/>
    <w:uiPriority w:val="99"/>
    <w:rsid w:val="00493E2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別記(第12条関係)</vt:lpstr>
    </vt:vector>
  </TitlesOfParts>
  <Manager/>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dcterms:created xsi:type="dcterms:W3CDTF">2025-08-24T03:52:00Z</dcterms:created>
  <dcterms:modified xsi:type="dcterms:W3CDTF">2025-08-24T03:52:00Z</dcterms:modified>
</cp:coreProperties>
</file>