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5E" w:rsidRPr="00401BD5" w:rsidRDefault="00401BD5" w:rsidP="001D1D5E">
      <w:pPr>
        <w:adjustRightInd/>
        <w:rPr>
          <w:rFonts w:hAnsi="Times New Roman" w:cs="Times New Roman"/>
          <w:color w:val="auto"/>
          <w:spacing w:val="2"/>
          <w:sz w:val="21"/>
          <w:szCs w:val="21"/>
          <w:lang w:eastAsia="zh-CN"/>
        </w:rPr>
      </w:pPr>
      <w:r w:rsidRPr="00401BD5">
        <w:rPr>
          <w:rStyle w:val="normaltextrun"/>
          <w:rFonts w:hint="eastAsia"/>
          <w:color w:val="auto"/>
          <w:sz w:val="21"/>
          <w:szCs w:val="21"/>
          <w:shd w:val="clear" w:color="auto" w:fill="FFFFFF"/>
        </w:rPr>
        <w:t>様式第2号(第6条第2項第6号関係)</w:t>
      </w:r>
      <w:r w:rsidRPr="00401BD5">
        <w:rPr>
          <w:rStyle w:val="eop"/>
          <w:rFonts w:hint="eastAsia"/>
          <w:color w:val="auto"/>
          <w:sz w:val="21"/>
          <w:szCs w:val="21"/>
          <w:shd w:val="clear" w:color="auto" w:fill="FFFFFF"/>
        </w:rPr>
        <w:t> </w:t>
      </w:r>
    </w:p>
    <w:p w:rsidR="001D1D5E" w:rsidRPr="00401BD5" w:rsidRDefault="001D1D5E" w:rsidP="001D1D5E">
      <w:pPr>
        <w:adjustRightInd/>
        <w:rPr>
          <w:rFonts w:hAnsi="Times New Roman" w:cs="Times New Roman"/>
          <w:color w:val="auto"/>
          <w:spacing w:val="2"/>
          <w:sz w:val="21"/>
          <w:szCs w:val="21"/>
          <w:lang w:eastAsia="zh-CN"/>
        </w:rPr>
      </w:pPr>
    </w:p>
    <w:p w:rsidR="001D1D5E" w:rsidRPr="00401BD5" w:rsidRDefault="00401BD5" w:rsidP="001D1D5E">
      <w:pPr>
        <w:adjustRightInd/>
        <w:jc w:val="center"/>
        <w:rPr>
          <w:rFonts w:hAnsi="Times New Roman" w:cs="Times New Roman"/>
          <w:color w:val="auto"/>
          <w:spacing w:val="2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国立大学法人</w:t>
      </w:r>
      <w:r>
        <w:rPr>
          <w:rFonts w:hint="eastAsia"/>
          <w:color w:val="auto"/>
          <w:sz w:val="21"/>
          <w:szCs w:val="21"/>
        </w:rPr>
        <w:t>北海道国立大学機構</w:t>
      </w:r>
      <w:r w:rsidR="001D1D5E" w:rsidRPr="00401BD5">
        <w:rPr>
          <w:rFonts w:hint="eastAsia"/>
          <w:color w:val="auto"/>
          <w:sz w:val="21"/>
          <w:szCs w:val="21"/>
          <w:lang w:eastAsia="zh-CN"/>
        </w:rPr>
        <w:t>法人文書分類基準表</w:t>
      </w:r>
    </w:p>
    <w:tbl>
      <w:tblPr>
        <w:tblW w:w="7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914"/>
        <w:gridCol w:w="914"/>
        <w:gridCol w:w="2594"/>
        <w:gridCol w:w="1124"/>
        <w:gridCol w:w="914"/>
      </w:tblGrid>
      <w:tr w:rsidR="00401BD5" w:rsidRPr="00401BD5" w:rsidTr="00401BD5">
        <w:trPr>
          <w:trHeight w:val="68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04B10" w:rsidP="00401BD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01BD5">
              <w:rPr>
                <w:rFonts w:hint="eastAsia"/>
                <w:color w:val="auto"/>
                <w:spacing w:val="-2"/>
                <w:sz w:val="21"/>
                <w:szCs w:val="21"/>
              </w:rPr>
              <w:t>大分類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04B10" w:rsidP="00AA4D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01BD5">
              <w:rPr>
                <w:rFonts w:hint="eastAsia"/>
                <w:color w:val="auto"/>
                <w:spacing w:val="-2"/>
                <w:sz w:val="21"/>
                <w:szCs w:val="21"/>
              </w:rPr>
              <w:t>中分類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7334C" w:rsidP="00AA4D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小</w:t>
            </w:r>
            <w:bookmarkStart w:id="0" w:name="_GoBack"/>
            <w:bookmarkEnd w:id="0"/>
            <w:r w:rsidR="00804B10" w:rsidRPr="00401BD5">
              <w:rPr>
                <w:rFonts w:hint="eastAsia"/>
                <w:color w:val="auto"/>
                <w:spacing w:val="-2"/>
                <w:sz w:val="21"/>
                <w:szCs w:val="21"/>
              </w:rPr>
              <w:t>分類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04B10" w:rsidP="00AA4D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01BD5">
              <w:rPr>
                <w:rFonts w:hint="eastAsia"/>
                <w:color w:val="auto"/>
                <w:spacing w:val="-2"/>
                <w:sz w:val="21"/>
                <w:szCs w:val="21"/>
              </w:rPr>
              <w:t>標準法人文書ファイル名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04B10" w:rsidP="00AA4D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01BD5">
              <w:rPr>
                <w:rFonts w:hint="eastAsia"/>
                <w:color w:val="auto"/>
                <w:spacing w:val="-2"/>
                <w:sz w:val="21"/>
                <w:szCs w:val="21"/>
              </w:rPr>
              <w:t>保存期間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10" w:rsidRPr="00401BD5" w:rsidRDefault="00804B10" w:rsidP="00AA4D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01BD5">
              <w:rPr>
                <w:rFonts w:hint="eastAsia"/>
                <w:color w:val="auto"/>
                <w:spacing w:val="105"/>
                <w:sz w:val="21"/>
                <w:szCs w:val="21"/>
                <w:fitText w:val="630" w:id="-483702528"/>
              </w:rPr>
              <w:t>備</w:t>
            </w:r>
            <w:r w:rsidRPr="00401BD5">
              <w:rPr>
                <w:rFonts w:hint="eastAsia"/>
                <w:color w:val="auto"/>
                <w:sz w:val="21"/>
                <w:szCs w:val="21"/>
                <w:fitText w:val="630" w:id="-483702528"/>
              </w:rPr>
              <w:t>考</w:t>
            </w:r>
          </w:p>
        </w:tc>
      </w:tr>
      <w:tr w:rsidR="00401BD5" w:rsidRPr="00401BD5" w:rsidTr="00401BD5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01BD5" w:rsidRPr="00401BD5" w:rsidTr="00401BD5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01BD5" w:rsidRPr="00401BD5" w:rsidTr="00401BD5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01BD5" w:rsidRPr="00401BD5" w:rsidTr="00401BD5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804B10" w:rsidRPr="00401BD5" w:rsidRDefault="00804B10" w:rsidP="001D1D5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8E0E19" w:rsidRPr="00401BD5" w:rsidRDefault="008E0E19" w:rsidP="001D1D5E">
      <w:pPr>
        <w:adjustRightInd/>
        <w:ind w:left="980" w:hanging="734"/>
        <w:rPr>
          <w:color w:val="auto"/>
          <w:sz w:val="21"/>
          <w:szCs w:val="21"/>
        </w:rPr>
      </w:pPr>
    </w:p>
    <w:p w:rsidR="008E0E19" w:rsidRPr="00401BD5" w:rsidRDefault="008E0E19" w:rsidP="008E0E19">
      <w:pPr>
        <w:suppressAutoHyphens/>
        <w:wordWrap w:val="0"/>
        <w:overflowPunct/>
        <w:autoSpaceDE w:val="0"/>
        <w:autoSpaceDN w:val="0"/>
        <w:adjustRightInd/>
        <w:jc w:val="left"/>
        <w:rPr>
          <w:rFonts w:hAnsi="Times New Roman" w:cs="Times New Roman"/>
          <w:color w:val="auto"/>
          <w:spacing w:val="22"/>
          <w:sz w:val="21"/>
          <w:szCs w:val="21"/>
        </w:rPr>
      </w:pPr>
      <w:r w:rsidRPr="00401BD5">
        <w:rPr>
          <w:rFonts w:hint="eastAsia"/>
          <w:color w:val="auto"/>
          <w:sz w:val="21"/>
          <w:szCs w:val="21"/>
        </w:rPr>
        <w:t>備考</w:t>
      </w:r>
    </w:p>
    <w:p w:rsidR="008E0E19" w:rsidRPr="00401BD5" w:rsidRDefault="008E0E19" w:rsidP="008E0E19">
      <w:pPr>
        <w:numPr>
          <w:ilvl w:val="0"/>
          <w:numId w:val="1"/>
        </w:numPr>
        <w:suppressAutoHyphens/>
        <w:wordWrap w:val="0"/>
        <w:overflowPunct/>
        <w:autoSpaceDE w:val="0"/>
        <w:autoSpaceDN w:val="0"/>
        <w:adjustRightInd/>
        <w:jc w:val="left"/>
        <w:rPr>
          <w:rFonts w:hAnsi="Times New Roman" w:cs="Times New Roman"/>
          <w:color w:val="auto"/>
          <w:spacing w:val="22"/>
          <w:sz w:val="21"/>
          <w:szCs w:val="21"/>
        </w:rPr>
      </w:pPr>
      <w:r w:rsidRPr="00401BD5">
        <w:rPr>
          <w:rFonts w:hint="eastAsia"/>
          <w:color w:val="auto"/>
          <w:sz w:val="21"/>
          <w:szCs w:val="21"/>
        </w:rPr>
        <w:t>「大分類」は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課又は室及び部局の範囲内で関連する中分類をまとめ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そのまとまりの内容を示したものとする。</w:t>
      </w:r>
    </w:p>
    <w:p w:rsidR="008E0E19" w:rsidRPr="00401BD5" w:rsidRDefault="008E0E19" w:rsidP="008E0E19">
      <w:pPr>
        <w:numPr>
          <w:ilvl w:val="0"/>
          <w:numId w:val="1"/>
        </w:numPr>
        <w:suppressAutoHyphens/>
        <w:wordWrap w:val="0"/>
        <w:overflowPunct/>
        <w:autoSpaceDE w:val="0"/>
        <w:autoSpaceDN w:val="0"/>
        <w:adjustRightInd/>
        <w:jc w:val="left"/>
        <w:rPr>
          <w:rFonts w:hAnsi="Times New Roman" w:cs="Times New Roman"/>
          <w:color w:val="auto"/>
          <w:spacing w:val="22"/>
          <w:sz w:val="21"/>
          <w:szCs w:val="21"/>
        </w:rPr>
      </w:pPr>
      <w:r w:rsidRPr="00401BD5">
        <w:rPr>
          <w:rFonts w:hint="eastAsia"/>
          <w:color w:val="auto"/>
          <w:sz w:val="21"/>
          <w:szCs w:val="21"/>
        </w:rPr>
        <w:t>「中分類」は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関連する標準法人文書ファイルをまとめ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そのまとまりの内容を示したものとする。</w:t>
      </w:r>
    </w:p>
    <w:p w:rsidR="008E0E19" w:rsidRPr="00401BD5" w:rsidRDefault="008E0E19" w:rsidP="008E0E19">
      <w:pPr>
        <w:numPr>
          <w:ilvl w:val="0"/>
          <w:numId w:val="1"/>
        </w:numPr>
        <w:suppressAutoHyphens/>
        <w:wordWrap w:val="0"/>
        <w:overflowPunct/>
        <w:autoSpaceDE w:val="0"/>
        <w:autoSpaceDN w:val="0"/>
        <w:adjustRightInd/>
        <w:jc w:val="left"/>
        <w:rPr>
          <w:rFonts w:hAnsi="Times New Roman" w:cs="Times New Roman"/>
          <w:color w:val="auto"/>
          <w:spacing w:val="22"/>
          <w:sz w:val="21"/>
          <w:szCs w:val="21"/>
        </w:rPr>
      </w:pPr>
      <w:r w:rsidRPr="00401BD5">
        <w:rPr>
          <w:rFonts w:hint="eastAsia"/>
          <w:color w:val="auto"/>
          <w:sz w:val="21"/>
          <w:szCs w:val="21"/>
        </w:rPr>
        <w:t>「標準法人文書ファイル」とは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法人文書ファイルを類型化したものをいい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例えば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「○○委員会ファイル（平成○○年度）」という法人文書ファイルの場合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Pr="00401BD5">
        <w:rPr>
          <w:rFonts w:hint="eastAsia"/>
          <w:color w:val="auto"/>
          <w:sz w:val="21"/>
          <w:szCs w:val="21"/>
        </w:rPr>
        <w:t>「○○委員会ファイル」が標準法人文書ファイルとなる。</w:t>
      </w:r>
    </w:p>
    <w:p w:rsidR="008E0E19" w:rsidRPr="00401BD5" w:rsidRDefault="008E0E19" w:rsidP="008E0E19">
      <w:pPr>
        <w:numPr>
          <w:ilvl w:val="0"/>
          <w:numId w:val="1"/>
        </w:numPr>
        <w:adjustRightInd/>
        <w:rPr>
          <w:color w:val="auto"/>
          <w:sz w:val="21"/>
          <w:szCs w:val="21"/>
        </w:rPr>
      </w:pPr>
      <w:r w:rsidRPr="00401BD5">
        <w:rPr>
          <w:rFonts w:hint="eastAsia"/>
          <w:color w:val="auto"/>
          <w:sz w:val="21"/>
          <w:szCs w:val="21"/>
        </w:rPr>
        <w:t>「保存期間」は</w:t>
      </w:r>
      <w:r w:rsidR="00401BD5" w:rsidRPr="00401BD5">
        <w:rPr>
          <w:rFonts w:hint="eastAsia"/>
          <w:color w:val="auto"/>
          <w:sz w:val="21"/>
          <w:szCs w:val="21"/>
        </w:rPr>
        <w:t>、</w:t>
      </w:r>
      <w:r w:rsidR="00401BD5">
        <w:rPr>
          <w:rFonts w:hint="eastAsia"/>
          <w:color w:val="auto"/>
          <w:sz w:val="21"/>
          <w:szCs w:val="21"/>
        </w:rPr>
        <w:t>別表の</w:t>
      </w:r>
      <w:r w:rsidRPr="00401BD5">
        <w:rPr>
          <w:rFonts w:hint="eastAsia"/>
          <w:color w:val="auto"/>
          <w:sz w:val="21"/>
          <w:szCs w:val="21"/>
        </w:rPr>
        <w:t>法人文書</w:t>
      </w:r>
      <w:r w:rsidR="00401BD5">
        <w:rPr>
          <w:rFonts w:hint="eastAsia"/>
          <w:color w:val="auto"/>
          <w:sz w:val="21"/>
          <w:szCs w:val="21"/>
        </w:rPr>
        <w:t>の</w:t>
      </w:r>
      <w:r w:rsidRPr="00401BD5">
        <w:rPr>
          <w:rFonts w:hint="eastAsia"/>
          <w:color w:val="auto"/>
          <w:sz w:val="21"/>
          <w:szCs w:val="21"/>
        </w:rPr>
        <w:t>保存期間基準の法人文書の区分欄に応じた保存期間とする。</w:t>
      </w:r>
    </w:p>
    <w:p w:rsidR="001D1D5E" w:rsidRPr="00401BD5" w:rsidRDefault="001D1D5E" w:rsidP="008E0E19">
      <w:pPr>
        <w:adjustRightInd/>
        <w:rPr>
          <w:rFonts w:hAnsi="Times New Roman" w:cs="Times New Roman"/>
          <w:color w:val="auto"/>
          <w:spacing w:val="2"/>
          <w:sz w:val="21"/>
          <w:szCs w:val="21"/>
        </w:rPr>
      </w:pPr>
    </w:p>
    <w:sectPr w:rsidR="001D1D5E" w:rsidRPr="00401BD5" w:rsidSect="00AA4D91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BE" w:rsidRDefault="00DC43BE">
      <w:r>
        <w:separator/>
      </w:r>
    </w:p>
  </w:endnote>
  <w:endnote w:type="continuationSeparator" w:id="0">
    <w:p w:rsidR="00DC43BE" w:rsidRDefault="00DC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BE" w:rsidRDefault="00DC43BE">
      <w:r>
        <w:separator/>
      </w:r>
    </w:p>
  </w:footnote>
  <w:footnote w:type="continuationSeparator" w:id="0">
    <w:p w:rsidR="00DC43BE" w:rsidRDefault="00DC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2EAC"/>
    <w:multiLevelType w:val="hybridMultilevel"/>
    <w:tmpl w:val="87985B3C"/>
    <w:lvl w:ilvl="0" w:tplc="D3C81CC8">
      <w:start w:val="1"/>
      <w:numFmt w:val="decimal"/>
      <w:lvlText w:val="(%1)"/>
      <w:lvlJc w:val="left"/>
      <w:pPr>
        <w:ind w:left="540" w:hanging="37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69582486"/>
    <w:multiLevelType w:val="hybridMultilevel"/>
    <w:tmpl w:val="C25E0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D1D5E"/>
    <w:rsid w:val="001E7AD3"/>
    <w:rsid w:val="0024737D"/>
    <w:rsid w:val="00262ECB"/>
    <w:rsid w:val="00282CC3"/>
    <w:rsid w:val="00317797"/>
    <w:rsid w:val="003716BF"/>
    <w:rsid w:val="00401BD5"/>
    <w:rsid w:val="00467640"/>
    <w:rsid w:val="00487B08"/>
    <w:rsid w:val="00496AA0"/>
    <w:rsid w:val="004F0471"/>
    <w:rsid w:val="0056506C"/>
    <w:rsid w:val="005D4175"/>
    <w:rsid w:val="005E0A3F"/>
    <w:rsid w:val="006A206A"/>
    <w:rsid w:val="006B4D17"/>
    <w:rsid w:val="006C28D6"/>
    <w:rsid w:val="006E4423"/>
    <w:rsid w:val="0077682B"/>
    <w:rsid w:val="007855B5"/>
    <w:rsid w:val="007B3ABE"/>
    <w:rsid w:val="00804B10"/>
    <w:rsid w:val="0087334C"/>
    <w:rsid w:val="008E0E19"/>
    <w:rsid w:val="00926F8E"/>
    <w:rsid w:val="00954EAB"/>
    <w:rsid w:val="00A15F81"/>
    <w:rsid w:val="00A41538"/>
    <w:rsid w:val="00AA4D91"/>
    <w:rsid w:val="00B659FB"/>
    <w:rsid w:val="00BA517D"/>
    <w:rsid w:val="00BC1DE4"/>
    <w:rsid w:val="00BF13FE"/>
    <w:rsid w:val="00C02EE2"/>
    <w:rsid w:val="00C92421"/>
    <w:rsid w:val="00CF72FA"/>
    <w:rsid w:val="00DC43BE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A956"/>
  <w15:chartTrackingRefBased/>
  <w15:docId w15:val="{5F48AF17-7A54-41C2-8D5F-60D9D57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01BD5"/>
  </w:style>
  <w:style w:type="character" w:customStyle="1" w:styleId="eop">
    <w:name w:val="eop"/>
    <w:basedOn w:val="a0"/>
    <w:rsid w:val="0040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DFF74-37DC-4739-ABEC-F43F9C2DD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9C648-AC26-4F96-924F-C447FFB57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46BCE-CC65-4FDF-A629-86DC3046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様式第１号（第４条関係）</vt:lpstr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soumu030</dc:creator>
  <cp:keywords/>
  <dc:description/>
  <cp:lastModifiedBy>北見工業大学総務課</cp:lastModifiedBy>
  <cp:revision>4</cp:revision>
  <cp:lastPrinted>2011-03-14T06:10:00Z</cp:lastPrinted>
  <dcterms:created xsi:type="dcterms:W3CDTF">2022-03-10T12:15:00Z</dcterms:created>
  <dcterms:modified xsi:type="dcterms:W3CDTF">2022-03-14T12:13:00Z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