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82C" w:rsidRPr="00642FEF" w:rsidRDefault="006B782C" w:rsidP="00073E68">
      <w:pPr>
        <w:widowControl/>
        <w:jc w:val="left"/>
        <w:rPr>
          <w:rFonts w:asciiTheme="majorEastAsia" w:eastAsiaTheme="majorEastAsia" w:hAnsiTheme="majorEastAsia"/>
        </w:rPr>
      </w:pPr>
      <w:r w:rsidRPr="00642FEF">
        <w:rPr>
          <w:rFonts w:asciiTheme="majorEastAsia" w:eastAsiaTheme="majorEastAsia" w:hAnsiTheme="majorEastAsia" w:hint="eastAsia"/>
        </w:rPr>
        <w:t>別記</w:t>
      </w:r>
      <w:r w:rsidR="0042108C" w:rsidRPr="00642FEF">
        <w:rPr>
          <w:rFonts w:asciiTheme="majorEastAsia" w:eastAsiaTheme="majorEastAsia" w:hAnsiTheme="majorEastAsia" w:hint="eastAsia"/>
        </w:rPr>
        <w:t>様式</w:t>
      </w:r>
      <w:r w:rsidR="00F2306C" w:rsidRPr="00642FEF">
        <w:rPr>
          <w:rFonts w:asciiTheme="majorEastAsia" w:eastAsiaTheme="majorEastAsia" w:hAnsiTheme="majorEastAsia" w:hint="eastAsia"/>
        </w:rPr>
        <w:t>第５号</w:t>
      </w:r>
      <w:r w:rsidRPr="00642FEF">
        <w:rPr>
          <w:rFonts w:asciiTheme="majorEastAsia" w:eastAsiaTheme="majorEastAsia" w:hAnsiTheme="majorEastAsia" w:hint="eastAsia"/>
        </w:rPr>
        <w:t>（第</w:t>
      </w:r>
      <w:r w:rsidR="00B51109" w:rsidRPr="00642FEF">
        <w:rPr>
          <w:rFonts w:asciiTheme="majorEastAsia" w:eastAsiaTheme="majorEastAsia" w:hAnsiTheme="majorEastAsia" w:hint="eastAsia"/>
        </w:rPr>
        <w:t>6</w:t>
      </w:r>
      <w:r w:rsidRPr="00642FEF">
        <w:rPr>
          <w:rFonts w:asciiTheme="majorEastAsia" w:eastAsiaTheme="majorEastAsia" w:hAnsiTheme="majorEastAsia" w:hint="eastAsia"/>
        </w:rPr>
        <w:t>条関係）</w:t>
      </w:r>
    </w:p>
    <w:p w:rsidR="006B782C" w:rsidRPr="00642FEF" w:rsidRDefault="006B782C" w:rsidP="006B782C">
      <w:pPr>
        <w:rPr>
          <w:rFonts w:asciiTheme="minorEastAsia" w:eastAsiaTheme="minorEastAsia" w:hAnsiTheme="minorEastAsia"/>
          <w:sz w:val="24"/>
          <w:szCs w:val="24"/>
        </w:rPr>
      </w:pPr>
    </w:p>
    <w:p w:rsidR="006B782C" w:rsidRPr="00642FEF" w:rsidRDefault="00642FEF" w:rsidP="006B782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発電設備等</w:t>
      </w:r>
      <w:r w:rsidR="006B782C" w:rsidRPr="00642FEF">
        <w:rPr>
          <w:rFonts w:asciiTheme="minorEastAsia" w:eastAsiaTheme="minorEastAsia" w:hAnsiTheme="minorEastAsia" w:hint="eastAsia"/>
          <w:sz w:val="32"/>
          <w:szCs w:val="32"/>
        </w:rPr>
        <w:t>固定資産税課税免除取消通知書</w:t>
      </w:r>
    </w:p>
    <w:p w:rsidR="006B782C" w:rsidRPr="00642FEF" w:rsidRDefault="006B782C" w:rsidP="006B782C">
      <w:pPr>
        <w:rPr>
          <w:rFonts w:asciiTheme="minorEastAsia" w:eastAsiaTheme="minorEastAsia" w:hAnsiTheme="minorEastAsia"/>
          <w:sz w:val="24"/>
          <w:szCs w:val="24"/>
        </w:rPr>
      </w:pPr>
    </w:p>
    <w:p w:rsidR="001F505D" w:rsidRPr="00642FEF" w:rsidRDefault="00115010" w:rsidP="001F505D">
      <w:pPr>
        <w:jc w:val="right"/>
        <w:rPr>
          <w:rFonts w:asciiTheme="minorEastAsia" w:eastAsiaTheme="minorEastAsia" w:hAnsiTheme="minorEastAsia"/>
          <w:sz w:val="24"/>
          <w:szCs w:val="24"/>
        </w:rPr>
      </w:pPr>
      <w:r w:rsidRPr="00642FEF">
        <w:rPr>
          <w:rFonts w:asciiTheme="minorEastAsia" w:eastAsiaTheme="minorEastAsia" w:hAnsiTheme="minorEastAsia" w:hint="eastAsia"/>
          <w:sz w:val="24"/>
          <w:szCs w:val="24"/>
        </w:rPr>
        <w:t>番</w:t>
      </w:r>
      <w:r w:rsidR="001F505D" w:rsidRPr="00642FEF">
        <w:rPr>
          <w:rFonts w:asciiTheme="minorEastAsia" w:eastAsiaTheme="minorEastAsia" w:hAnsiTheme="minorEastAsia" w:hint="eastAsia"/>
          <w:sz w:val="24"/>
          <w:szCs w:val="24"/>
        </w:rPr>
        <w:t>号</w:t>
      </w:r>
    </w:p>
    <w:p w:rsidR="006B782C" w:rsidRPr="00642FEF" w:rsidRDefault="006B782C" w:rsidP="006B782C">
      <w:pPr>
        <w:jc w:val="right"/>
        <w:rPr>
          <w:rFonts w:asciiTheme="minorEastAsia" w:eastAsiaTheme="minorEastAsia" w:hAnsiTheme="minorEastAsia"/>
          <w:sz w:val="24"/>
          <w:szCs w:val="24"/>
        </w:rPr>
      </w:pPr>
      <w:r w:rsidRPr="00642FEF">
        <w:rPr>
          <w:rFonts w:asciiTheme="minorEastAsia" w:eastAsiaTheme="minorEastAsia" w:hAnsiTheme="minorEastAsia" w:hint="eastAsia"/>
          <w:sz w:val="24"/>
          <w:szCs w:val="24"/>
        </w:rPr>
        <w:t>年　　月　　日</w:t>
      </w:r>
    </w:p>
    <w:p w:rsidR="006B782C" w:rsidRPr="00642FEF" w:rsidRDefault="006B782C" w:rsidP="006B782C">
      <w:pPr>
        <w:rPr>
          <w:rFonts w:asciiTheme="minorEastAsia" w:eastAsiaTheme="minorEastAsia" w:hAnsiTheme="minorEastAsia"/>
          <w:sz w:val="24"/>
          <w:szCs w:val="24"/>
        </w:rPr>
      </w:pPr>
    </w:p>
    <w:p w:rsidR="006B782C" w:rsidRPr="00642FEF" w:rsidRDefault="00FA1B0E" w:rsidP="006B782C">
      <w:pPr>
        <w:ind w:firstLineChars="1000" w:firstLine="2400"/>
        <w:rPr>
          <w:rFonts w:asciiTheme="minorEastAsia" w:eastAsiaTheme="minorEastAsia" w:hAnsiTheme="minorEastAsia"/>
          <w:sz w:val="24"/>
          <w:szCs w:val="24"/>
        </w:rPr>
      </w:pPr>
      <w:r w:rsidRPr="00642FEF">
        <w:rPr>
          <w:rFonts w:asciiTheme="minorEastAsia" w:eastAsiaTheme="minorEastAsia" w:hAnsiTheme="minorEastAsia" w:hint="eastAsia"/>
          <w:sz w:val="24"/>
          <w:szCs w:val="24"/>
        </w:rPr>
        <w:t xml:space="preserve">　</w:t>
      </w:r>
      <w:r w:rsidR="00642FEF">
        <w:rPr>
          <w:rFonts w:asciiTheme="minorEastAsia" w:eastAsiaTheme="minorEastAsia" w:hAnsiTheme="minorEastAsia" w:hint="eastAsia"/>
          <w:sz w:val="24"/>
          <w:szCs w:val="24"/>
        </w:rPr>
        <w:t xml:space="preserve">　　</w:t>
      </w:r>
      <w:r w:rsidR="006B782C" w:rsidRPr="00642FEF">
        <w:rPr>
          <w:rFonts w:asciiTheme="minorEastAsia" w:eastAsiaTheme="minorEastAsia" w:hAnsiTheme="minorEastAsia" w:hint="eastAsia"/>
          <w:sz w:val="24"/>
          <w:szCs w:val="24"/>
        </w:rPr>
        <w:t>様</w:t>
      </w:r>
    </w:p>
    <w:p w:rsidR="006B782C" w:rsidRPr="00642FEF" w:rsidRDefault="006B782C" w:rsidP="006B782C">
      <w:pPr>
        <w:rPr>
          <w:rFonts w:asciiTheme="minorEastAsia" w:eastAsiaTheme="minorEastAsia" w:hAnsiTheme="minorEastAsia"/>
          <w:sz w:val="24"/>
          <w:szCs w:val="24"/>
        </w:rPr>
      </w:pPr>
    </w:p>
    <w:p w:rsidR="006B782C" w:rsidRPr="00642FEF" w:rsidRDefault="00642FEF" w:rsidP="00642FEF">
      <w:pPr>
        <w:ind w:firstLineChars="2200" w:firstLine="5280"/>
        <w:rPr>
          <w:rFonts w:asciiTheme="minorEastAsia" w:eastAsiaTheme="minorEastAsia" w:hAnsiTheme="minorEastAsia"/>
          <w:sz w:val="24"/>
          <w:szCs w:val="24"/>
        </w:rPr>
      </w:pPr>
      <w:r>
        <w:rPr>
          <w:rFonts w:asciiTheme="minorEastAsia" w:eastAsiaTheme="minorEastAsia" w:hAnsiTheme="minorEastAsia" w:hint="eastAsia"/>
          <w:sz w:val="24"/>
          <w:szCs w:val="24"/>
        </w:rPr>
        <w:t>興部</w:t>
      </w:r>
      <w:r w:rsidR="00B51109" w:rsidRPr="00642FEF">
        <w:rPr>
          <w:rFonts w:asciiTheme="minorEastAsia" w:eastAsiaTheme="minorEastAsia" w:hAnsiTheme="minorEastAsia" w:hint="eastAsia"/>
          <w:sz w:val="24"/>
          <w:szCs w:val="24"/>
        </w:rPr>
        <w:t>町</w:t>
      </w:r>
      <w:r w:rsidR="006B782C" w:rsidRPr="00642FEF">
        <w:rPr>
          <w:rFonts w:asciiTheme="minorEastAsia" w:eastAsiaTheme="minorEastAsia" w:hAnsiTheme="minorEastAsia" w:hint="eastAsia"/>
          <w:sz w:val="24"/>
          <w:szCs w:val="24"/>
        </w:rPr>
        <w:t>長</w:t>
      </w:r>
      <w:r w:rsidR="006B36CA" w:rsidRPr="00642FEF">
        <w:rPr>
          <w:rFonts w:asciiTheme="minorEastAsia" w:eastAsiaTheme="minorEastAsia" w:hAnsiTheme="minorEastAsia" w:hint="eastAsia"/>
          <w:sz w:val="24"/>
          <w:szCs w:val="24"/>
        </w:rPr>
        <w:t xml:space="preserve">　　　　　　　　　　　　印</w:t>
      </w:r>
    </w:p>
    <w:p w:rsidR="006B782C" w:rsidRPr="00642FEF" w:rsidRDefault="006B782C" w:rsidP="006B782C">
      <w:pPr>
        <w:rPr>
          <w:rFonts w:asciiTheme="minorEastAsia" w:eastAsiaTheme="minorEastAsia" w:hAnsiTheme="minorEastAsia"/>
          <w:sz w:val="24"/>
          <w:szCs w:val="24"/>
        </w:rPr>
      </w:pPr>
    </w:p>
    <w:p w:rsidR="006B782C" w:rsidRPr="00642FEF" w:rsidRDefault="006B782C" w:rsidP="00642FEF">
      <w:pPr>
        <w:ind w:firstLineChars="500" w:firstLine="1200"/>
        <w:rPr>
          <w:rFonts w:asciiTheme="minorEastAsia" w:eastAsiaTheme="minorEastAsia" w:hAnsiTheme="minorEastAsia"/>
          <w:sz w:val="24"/>
          <w:szCs w:val="24"/>
        </w:rPr>
      </w:pPr>
      <w:r w:rsidRPr="00642FEF">
        <w:rPr>
          <w:rFonts w:asciiTheme="minorEastAsia" w:eastAsiaTheme="minorEastAsia" w:hAnsiTheme="minorEastAsia" w:hint="eastAsia"/>
          <w:sz w:val="24"/>
          <w:szCs w:val="24"/>
        </w:rPr>
        <w:t xml:space="preserve">年　　月　　</w:t>
      </w:r>
      <w:r w:rsidR="0097679D" w:rsidRPr="00642FEF">
        <w:rPr>
          <w:rFonts w:asciiTheme="minorEastAsia" w:eastAsiaTheme="minorEastAsia" w:hAnsiTheme="minorEastAsia" w:hint="eastAsia"/>
          <w:sz w:val="24"/>
          <w:szCs w:val="24"/>
        </w:rPr>
        <w:t>日付け　　第　　号で決定しま</w:t>
      </w:r>
      <w:r w:rsidRPr="00642FEF">
        <w:rPr>
          <w:rFonts w:asciiTheme="minorEastAsia" w:eastAsiaTheme="minorEastAsia" w:hAnsiTheme="minorEastAsia" w:hint="eastAsia"/>
          <w:sz w:val="24"/>
          <w:szCs w:val="24"/>
        </w:rPr>
        <w:t>した</w:t>
      </w:r>
      <w:r w:rsidR="0042108C" w:rsidRPr="00642FEF">
        <w:rPr>
          <w:rFonts w:asciiTheme="minorEastAsia" w:eastAsiaTheme="minorEastAsia" w:hAnsiTheme="minorEastAsia" w:hint="eastAsia"/>
          <w:color w:val="FF0000"/>
          <w:sz w:val="24"/>
          <w:szCs w:val="24"/>
        </w:rPr>
        <w:t xml:space="preserve">　　</w:t>
      </w:r>
      <w:r w:rsidR="0097679D" w:rsidRPr="00642FEF">
        <w:rPr>
          <w:rFonts w:asciiTheme="minorEastAsia" w:eastAsiaTheme="minorEastAsia" w:hAnsiTheme="minorEastAsia" w:hint="eastAsia"/>
          <w:sz w:val="24"/>
          <w:szCs w:val="24"/>
        </w:rPr>
        <w:t xml:space="preserve">　　</w:t>
      </w:r>
      <w:r w:rsidRPr="00642FEF">
        <w:rPr>
          <w:rFonts w:asciiTheme="minorEastAsia" w:eastAsiaTheme="minorEastAsia" w:hAnsiTheme="minorEastAsia" w:hint="eastAsia"/>
          <w:sz w:val="24"/>
          <w:szCs w:val="24"/>
        </w:rPr>
        <w:t>年度</w:t>
      </w:r>
      <w:r w:rsidR="006B36CA" w:rsidRPr="00642FEF">
        <w:rPr>
          <w:rFonts w:asciiTheme="minorEastAsia" w:eastAsiaTheme="minorEastAsia" w:hAnsiTheme="minorEastAsia" w:hint="eastAsia"/>
          <w:sz w:val="24"/>
          <w:szCs w:val="24"/>
        </w:rPr>
        <w:t>発電設備等に対して課する</w:t>
      </w:r>
      <w:r w:rsidRPr="00642FEF">
        <w:rPr>
          <w:rFonts w:asciiTheme="minorEastAsia" w:eastAsiaTheme="minorEastAsia" w:hAnsiTheme="minorEastAsia" w:hint="eastAsia"/>
          <w:sz w:val="24"/>
          <w:szCs w:val="24"/>
        </w:rPr>
        <w:t>固定資産税の課税免除について、</w:t>
      </w:r>
      <w:r w:rsidR="00642FEF">
        <w:rPr>
          <w:rFonts w:asciiTheme="minorEastAsia" w:eastAsiaTheme="minorEastAsia" w:hAnsiTheme="minorEastAsia" w:hint="eastAsia"/>
          <w:sz w:val="24"/>
          <w:szCs w:val="24"/>
        </w:rPr>
        <w:t>興部</w:t>
      </w:r>
      <w:r w:rsidR="00B51109" w:rsidRPr="00642FEF">
        <w:rPr>
          <w:rFonts w:asciiTheme="minorEastAsia" w:eastAsiaTheme="minorEastAsia" w:hAnsiTheme="minorEastAsia" w:hint="eastAsia"/>
          <w:sz w:val="24"/>
          <w:szCs w:val="24"/>
        </w:rPr>
        <w:t>町再生可能エネルギー発電設備設置促進条例第</w:t>
      </w:r>
      <w:r w:rsidR="00642FEF">
        <w:rPr>
          <w:rFonts w:asciiTheme="minorEastAsia" w:eastAsiaTheme="minorEastAsia" w:hAnsiTheme="minorEastAsia" w:hint="eastAsia"/>
          <w:sz w:val="24"/>
          <w:szCs w:val="24"/>
        </w:rPr>
        <w:t>９条第２</w:t>
      </w:r>
      <w:r w:rsidR="00F2306C" w:rsidRPr="00642FEF">
        <w:rPr>
          <w:rFonts w:asciiTheme="minorEastAsia" w:eastAsiaTheme="minorEastAsia" w:hAnsiTheme="minorEastAsia" w:hint="eastAsia"/>
          <w:sz w:val="24"/>
          <w:szCs w:val="24"/>
        </w:rPr>
        <w:t>項の規定により</w:t>
      </w:r>
      <w:r w:rsidR="00F2306C" w:rsidRPr="00642FEF">
        <w:rPr>
          <w:rFonts w:asciiTheme="minorEastAsia" w:eastAsiaTheme="minorEastAsia" w:hAnsiTheme="minorEastAsia" w:hint="eastAsia"/>
          <w:color w:val="FF0000"/>
          <w:sz w:val="24"/>
          <w:szCs w:val="24"/>
        </w:rPr>
        <w:t>、</w:t>
      </w:r>
      <w:r w:rsidRPr="00642FEF">
        <w:rPr>
          <w:rFonts w:asciiTheme="minorEastAsia" w:eastAsiaTheme="minorEastAsia" w:hAnsiTheme="minorEastAsia" w:hint="eastAsia"/>
          <w:sz w:val="24"/>
          <w:szCs w:val="24"/>
        </w:rPr>
        <w:t>次のとおり</w:t>
      </w:r>
      <w:r w:rsidR="0097679D" w:rsidRPr="00642FEF">
        <w:rPr>
          <w:rFonts w:asciiTheme="minorEastAsia" w:eastAsiaTheme="minorEastAsia" w:hAnsiTheme="minorEastAsia" w:hint="eastAsia"/>
          <w:sz w:val="24"/>
          <w:szCs w:val="24"/>
        </w:rPr>
        <w:t>取消</w:t>
      </w:r>
      <w:r w:rsidRPr="00642FEF">
        <w:rPr>
          <w:rFonts w:asciiTheme="minorEastAsia" w:eastAsiaTheme="minorEastAsia" w:hAnsiTheme="minorEastAsia" w:hint="eastAsia"/>
          <w:sz w:val="24"/>
          <w:szCs w:val="24"/>
        </w:rPr>
        <w:t>したので通知します。</w:t>
      </w:r>
    </w:p>
    <w:p w:rsidR="0097679D" w:rsidRPr="00642FEF" w:rsidRDefault="0097679D" w:rsidP="00E3508B">
      <w:pPr>
        <w:rPr>
          <w:rFonts w:asciiTheme="minorEastAsia" w:eastAsiaTheme="minorEastAsia" w:hAnsiTheme="minorEastAsia"/>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843"/>
        <w:gridCol w:w="1843"/>
        <w:gridCol w:w="1143"/>
        <w:gridCol w:w="1800"/>
      </w:tblGrid>
      <w:tr w:rsidR="008A1998" w:rsidRPr="00642FEF" w:rsidTr="00642FEF">
        <w:trPr>
          <w:trHeight w:val="351"/>
        </w:trPr>
        <w:tc>
          <w:tcPr>
            <w:tcW w:w="2551" w:type="dxa"/>
            <w:vMerge w:val="restart"/>
            <w:vAlign w:val="center"/>
          </w:tcPr>
          <w:p w:rsidR="008A1998" w:rsidRPr="00642FEF" w:rsidRDefault="008A1998" w:rsidP="00642FEF">
            <w:pPr>
              <w:jc w:val="distribute"/>
            </w:pPr>
            <w:r w:rsidRPr="00642FEF">
              <w:rPr>
                <w:rFonts w:hint="eastAsia"/>
              </w:rPr>
              <w:t>納</w:t>
            </w:r>
            <w:r w:rsidR="00A43E8A" w:rsidRPr="00642FEF">
              <w:rPr>
                <w:rFonts w:hint="eastAsia"/>
              </w:rPr>
              <w:t xml:space="preserve"> </w:t>
            </w:r>
            <w:r w:rsidRPr="00642FEF">
              <w:rPr>
                <w:rFonts w:hint="eastAsia"/>
              </w:rPr>
              <w:t>税</w:t>
            </w:r>
            <w:r w:rsidR="00A43E8A" w:rsidRPr="00642FEF">
              <w:rPr>
                <w:rFonts w:hint="eastAsia"/>
              </w:rPr>
              <w:t xml:space="preserve"> </w:t>
            </w:r>
            <w:r w:rsidRPr="00642FEF">
              <w:rPr>
                <w:rFonts w:hint="eastAsia"/>
              </w:rPr>
              <w:t>義</w:t>
            </w:r>
            <w:r w:rsidR="00A43E8A" w:rsidRPr="00642FEF">
              <w:rPr>
                <w:rFonts w:hint="eastAsia"/>
              </w:rPr>
              <w:t xml:space="preserve"> </w:t>
            </w:r>
            <w:r w:rsidRPr="00642FEF">
              <w:rPr>
                <w:rFonts w:hint="eastAsia"/>
              </w:rPr>
              <w:t>務</w:t>
            </w:r>
            <w:r w:rsidR="00A43E8A" w:rsidRPr="00642FEF">
              <w:rPr>
                <w:rFonts w:hint="eastAsia"/>
              </w:rPr>
              <w:t xml:space="preserve"> </w:t>
            </w:r>
            <w:r w:rsidRPr="00642FEF">
              <w:rPr>
                <w:rFonts w:hint="eastAsia"/>
              </w:rPr>
              <w:t>者</w:t>
            </w:r>
          </w:p>
        </w:tc>
        <w:tc>
          <w:tcPr>
            <w:tcW w:w="6629" w:type="dxa"/>
            <w:gridSpan w:val="4"/>
          </w:tcPr>
          <w:p w:rsidR="008A1998" w:rsidRPr="00642FEF" w:rsidRDefault="008A1998" w:rsidP="00642FEF">
            <w:r w:rsidRPr="00642FEF">
              <w:rPr>
                <w:rFonts w:hint="eastAsia"/>
              </w:rPr>
              <w:t>住所（所在地）</w:t>
            </w:r>
          </w:p>
          <w:p w:rsidR="008A1998" w:rsidRPr="00642FEF" w:rsidRDefault="008A1998" w:rsidP="00642FEF"/>
        </w:tc>
      </w:tr>
      <w:tr w:rsidR="008A1998" w:rsidRPr="00642FEF" w:rsidTr="00642FEF">
        <w:trPr>
          <w:trHeight w:val="352"/>
        </w:trPr>
        <w:tc>
          <w:tcPr>
            <w:tcW w:w="2551" w:type="dxa"/>
            <w:vMerge/>
          </w:tcPr>
          <w:p w:rsidR="008A1998" w:rsidRPr="00642FEF" w:rsidRDefault="008A1998" w:rsidP="00642FEF">
            <w:pPr>
              <w:jc w:val="distribute"/>
            </w:pPr>
          </w:p>
        </w:tc>
        <w:tc>
          <w:tcPr>
            <w:tcW w:w="6629" w:type="dxa"/>
            <w:gridSpan w:val="4"/>
          </w:tcPr>
          <w:p w:rsidR="008A1998" w:rsidRPr="00642FEF" w:rsidRDefault="008A1998" w:rsidP="00642FEF">
            <w:r w:rsidRPr="00642FEF">
              <w:rPr>
                <w:rFonts w:hint="eastAsia"/>
              </w:rPr>
              <w:t>氏名（名称）</w:t>
            </w:r>
          </w:p>
          <w:p w:rsidR="008A1998" w:rsidRPr="00642FEF" w:rsidRDefault="008A1998" w:rsidP="00642FEF"/>
        </w:tc>
      </w:tr>
      <w:tr w:rsidR="00CB40D9" w:rsidRPr="00642FEF" w:rsidTr="00642FEF">
        <w:tblPrEx>
          <w:tblCellMar>
            <w:left w:w="108" w:type="dxa"/>
            <w:right w:w="108" w:type="dxa"/>
          </w:tblCellMar>
          <w:tblLook w:val="04A0" w:firstRow="1" w:lastRow="0" w:firstColumn="1" w:lastColumn="0" w:noHBand="0" w:noVBand="1"/>
        </w:tblPrEx>
        <w:trPr>
          <w:trHeight w:val="689"/>
        </w:trPr>
        <w:tc>
          <w:tcPr>
            <w:tcW w:w="2551" w:type="dxa"/>
            <w:vAlign w:val="center"/>
          </w:tcPr>
          <w:p w:rsidR="00CB40D9" w:rsidRPr="00642FEF" w:rsidRDefault="00F2306C" w:rsidP="00642FEF">
            <w:pPr>
              <w:jc w:val="distribute"/>
            </w:pPr>
            <w:r w:rsidRPr="00642FEF">
              <w:rPr>
                <w:rFonts w:hint="eastAsia"/>
              </w:rPr>
              <w:t>課税</w:t>
            </w:r>
            <w:r w:rsidR="00CB40D9" w:rsidRPr="00642FEF">
              <w:rPr>
                <w:rFonts w:hint="eastAsia"/>
              </w:rPr>
              <w:t>免除取消事由</w:t>
            </w:r>
          </w:p>
        </w:tc>
        <w:tc>
          <w:tcPr>
            <w:tcW w:w="6629" w:type="dxa"/>
            <w:gridSpan w:val="4"/>
            <w:vAlign w:val="center"/>
          </w:tcPr>
          <w:p w:rsidR="00CB40D9" w:rsidRPr="00642FEF" w:rsidRDefault="00CB40D9" w:rsidP="00642FEF"/>
        </w:tc>
      </w:tr>
      <w:tr w:rsidR="00CB40D9" w:rsidRPr="00642FEF" w:rsidTr="00642FEF">
        <w:tblPrEx>
          <w:tblCellMar>
            <w:left w:w="108" w:type="dxa"/>
            <w:right w:w="108" w:type="dxa"/>
          </w:tblCellMar>
          <w:tblLook w:val="04A0" w:firstRow="1" w:lastRow="0" w:firstColumn="1" w:lastColumn="0" w:noHBand="0" w:noVBand="1"/>
        </w:tblPrEx>
        <w:trPr>
          <w:trHeight w:val="530"/>
        </w:trPr>
        <w:tc>
          <w:tcPr>
            <w:tcW w:w="2551" w:type="dxa"/>
            <w:vAlign w:val="center"/>
          </w:tcPr>
          <w:p w:rsidR="00CB40D9" w:rsidRPr="00642FEF" w:rsidRDefault="00F2306C" w:rsidP="00642FEF">
            <w:pPr>
              <w:jc w:val="distribute"/>
            </w:pPr>
            <w:r w:rsidRPr="00642FEF">
              <w:rPr>
                <w:rFonts w:hint="eastAsia"/>
              </w:rPr>
              <w:t>課税</w:t>
            </w:r>
            <w:r w:rsidR="00CB40D9" w:rsidRPr="00642FEF">
              <w:rPr>
                <w:rFonts w:hint="eastAsia"/>
              </w:rPr>
              <w:t>免除取消税額</w:t>
            </w:r>
          </w:p>
        </w:tc>
        <w:tc>
          <w:tcPr>
            <w:tcW w:w="6629" w:type="dxa"/>
            <w:gridSpan w:val="4"/>
            <w:vAlign w:val="center"/>
          </w:tcPr>
          <w:p w:rsidR="00CB40D9" w:rsidRPr="00642FEF" w:rsidRDefault="00CB40D9" w:rsidP="00642FEF">
            <w:r w:rsidRPr="00642FEF">
              <w:rPr>
                <w:rFonts w:hint="eastAsia"/>
              </w:rPr>
              <w:t xml:space="preserve">　　　　　　　　　　　　　　　　　　円</w:t>
            </w:r>
          </w:p>
        </w:tc>
      </w:tr>
      <w:tr w:rsidR="00073E68" w:rsidRPr="00642FEF" w:rsidTr="00642FEF">
        <w:tblPrEx>
          <w:tblCellMar>
            <w:left w:w="108" w:type="dxa"/>
            <w:right w:w="108" w:type="dxa"/>
          </w:tblCellMar>
          <w:tblLook w:val="04A0" w:firstRow="1" w:lastRow="0" w:firstColumn="1" w:lastColumn="0" w:noHBand="0" w:noVBand="1"/>
        </w:tblPrEx>
        <w:trPr>
          <w:trHeight w:val="525"/>
        </w:trPr>
        <w:tc>
          <w:tcPr>
            <w:tcW w:w="2551" w:type="dxa"/>
            <w:vAlign w:val="center"/>
          </w:tcPr>
          <w:p w:rsidR="00073E68" w:rsidRPr="00642FEF" w:rsidRDefault="00073E68" w:rsidP="00642FEF">
            <w:pPr>
              <w:jc w:val="distribute"/>
            </w:pPr>
            <w:r w:rsidRPr="00642FEF">
              <w:rPr>
                <w:rFonts w:hint="eastAsia"/>
              </w:rPr>
              <w:t>償却資産の名称</w:t>
            </w:r>
          </w:p>
        </w:tc>
        <w:tc>
          <w:tcPr>
            <w:tcW w:w="1843" w:type="dxa"/>
            <w:vAlign w:val="center"/>
          </w:tcPr>
          <w:p w:rsidR="00073E68" w:rsidRPr="00642FEF" w:rsidRDefault="00073E68" w:rsidP="00642FEF">
            <w:pPr>
              <w:jc w:val="center"/>
            </w:pPr>
            <w:r w:rsidRPr="00642FEF">
              <w:rPr>
                <w:rFonts w:hint="eastAsia"/>
              </w:rPr>
              <w:t>取得年月日</w:t>
            </w:r>
          </w:p>
        </w:tc>
        <w:tc>
          <w:tcPr>
            <w:tcW w:w="1843" w:type="dxa"/>
            <w:vAlign w:val="center"/>
          </w:tcPr>
          <w:p w:rsidR="00073E68" w:rsidRPr="00642FEF" w:rsidRDefault="00073E68" w:rsidP="00642FEF">
            <w:pPr>
              <w:jc w:val="center"/>
            </w:pPr>
            <w:r w:rsidRPr="00642FEF">
              <w:rPr>
                <w:rFonts w:hint="eastAsia"/>
              </w:rPr>
              <w:t>取得価額</w:t>
            </w:r>
          </w:p>
        </w:tc>
        <w:tc>
          <w:tcPr>
            <w:tcW w:w="1143" w:type="dxa"/>
            <w:vAlign w:val="center"/>
          </w:tcPr>
          <w:p w:rsidR="00073E68" w:rsidRPr="00642FEF" w:rsidRDefault="00073E68" w:rsidP="00642FEF">
            <w:pPr>
              <w:jc w:val="center"/>
            </w:pPr>
            <w:r w:rsidRPr="00642FEF">
              <w:rPr>
                <w:rFonts w:hint="eastAsia"/>
              </w:rPr>
              <w:t>耐用年数</w:t>
            </w:r>
          </w:p>
        </w:tc>
        <w:tc>
          <w:tcPr>
            <w:tcW w:w="1800" w:type="dxa"/>
            <w:vAlign w:val="center"/>
          </w:tcPr>
          <w:p w:rsidR="00073E68" w:rsidRPr="00642FEF" w:rsidRDefault="00073E68" w:rsidP="00642FEF">
            <w:pPr>
              <w:jc w:val="center"/>
            </w:pPr>
            <w:r w:rsidRPr="00642FEF">
              <w:rPr>
                <w:rFonts w:hint="eastAsia"/>
              </w:rPr>
              <w:t>備考</w:t>
            </w:r>
          </w:p>
        </w:tc>
      </w:tr>
      <w:tr w:rsidR="00073E68" w:rsidRPr="00642FEF" w:rsidTr="00642FEF">
        <w:tblPrEx>
          <w:tblCellMar>
            <w:left w:w="108" w:type="dxa"/>
            <w:right w:w="108" w:type="dxa"/>
          </w:tblCellMar>
          <w:tblLook w:val="04A0" w:firstRow="1" w:lastRow="0" w:firstColumn="1" w:lastColumn="0" w:noHBand="0" w:noVBand="1"/>
        </w:tblPrEx>
        <w:trPr>
          <w:trHeight w:val="354"/>
        </w:trPr>
        <w:tc>
          <w:tcPr>
            <w:tcW w:w="2551" w:type="dxa"/>
          </w:tcPr>
          <w:p w:rsidR="00073E68" w:rsidRPr="00642FEF" w:rsidRDefault="00073E68" w:rsidP="00642FEF"/>
        </w:tc>
        <w:tc>
          <w:tcPr>
            <w:tcW w:w="1843" w:type="dxa"/>
          </w:tcPr>
          <w:p w:rsidR="00073E68" w:rsidRPr="00642FEF" w:rsidRDefault="00073E68" w:rsidP="00642FEF"/>
        </w:tc>
        <w:tc>
          <w:tcPr>
            <w:tcW w:w="1843" w:type="dxa"/>
            <w:vAlign w:val="center"/>
          </w:tcPr>
          <w:p w:rsidR="00073E68" w:rsidRPr="00642FEF" w:rsidRDefault="00073E68" w:rsidP="00642FEF">
            <w:pPr>
              <w:jc w:val="right"/>
            </w:pPr>
            <w:r w:rsidRPr="00642FEF">
              <w:rPr>
                <w:rFonts w:hint="eastAsia"/>
              </w:rPr>
              <w:t>円</w:t>
            </w:r>
          </w:p>
        </w:tc>
        <w:tc>
          <w:tcPr>
            <w:tcW w:w="1143" w:type="dxa"/>
            <w:vAlign w:val="center"/>
          </w:tcPr>
          <w:p w:rsidR="00073E68" w:rsidRPr="00642FEF" w:rsidRDefault="00073E68" w:rsidP="00642FEF">
            <w:pPr>
              <w:jc w:val="right"/>
            </w:pPr>
            <w:r w:rsidRPr="00642FEF">
              <w:rPr>
                <w:rFonts w:hint="eastAsia"/>
              </w:rPr>
              <w:t>年</w:t>
            </w:r>
          </w:p>
        </w:tc>
        <w:tc>
          <w:tcPr>
            <w:tcW w:w="1800" w:type="dxa"/>
          </w:tcPr>
          <w:p w:rsidR="00073E68" w:rsidRPr="00642FEF" w:rsidRDefault="00073E68" w:rsidP="00642FEF"/>
        </w:tc>
      </w:tr>
      <w:tr w:rsidR="00073E68" w:rsidRPr="00642FEF" w:rsidTr="00642FEF">
        <w:tblPrEx>
          <w:tblCellMar>
            <w:left w:w="108" w:type="dxa"/>
            <w:right w:w="108" w:type="dxa"/>
          </w:tblCellMar>
          <w:tblLook w:val="04A0" w:firstRow="1" w:lastRow="0" w:firstColumn="1" w:lastColumn="0" w:noHBand="0" w:noVBand="1"/>
        </w:tblPrEx>
        <w:tc>
          <w:tcPr>
            <w:tcW w:w="2551" w:type="dxa"/>
          </w:tcPr>
          <w:p w:rsidR="00073E68" w:rsidRPr="00642FEF" w:rsidRDefault="00073E68" w:rsidP="00642FEF"/>
        </w:tc>
        <w:tc>
          <w:tcPr>
            <w:tcW w:w="1843" w:type="dxa"/>
          </w:tcPr>
          <w:p w:rsidR="00073E68" w:rsidRPr="00642FEF" w:rsidRDefault="00073E68" w:rsidP="00642FEF"/>
        </w:tc>
        <w:tc>
          <w:tcPr>
            <w:tcW w:w="1843" w:type="dxa"/>
            <w:vAlign w:val="center"/>
          </w:tcPr>
          <w:p w:rsidR="00073E68" w:rsidRPr="00642FEF" w:rsidRDefault="00073E68" w:rsidP="00642FEF">
            <w:pPr>
              <w:jc w:val="right"/>
            </w:pPr>
            <w:r w:rsidRPr="00642FEF">
              <w:rPr>
                <w:rFonts w:hint="eastAsia"/>
              </w:rPr>
              <w:t>円</w:t>
            </w:r>
          </w:p>
        </w:tc>
        <w:tc>
          <w:tcPr>
            <w:tcW w:w="1143" w:type="dxa"/>
            <w:vAlign w:val="center"/>
          </w:tcPr>
          <w:p w:rsidR="00073E68" w:rsidRPr="00642FEF" w:rsidRDefault="00073E68" w:rsidP="00642FEF">
            <w:pPr>
              <w:jc w:val="right"/>
            </w:pPr>
            <w:r w:rsidRPr="00642FEF">
              <w:rPr>
                <w:rFonts w:hint="eastAsia"/>
              </w:rPr>
              <w:t>年</w:t>
            </w:r>
          </w:p>
        </w:tc>
        <w:tc>
          <w:tcPr>
            <w:tcW w:w="1800" w:type="dxa"/>
          </w:tcPr>
          <w:p w:rsidR="00073E68" w:rsidRPr="00642FEF" w:rsidRDefault="00073E68" w:rsidP="00642FEF"/>
        </w:tc>
      </w:tr>
      <w:tr w:rsidR="00073E68" w:rsidRPr="00642FEF" w:rsidTr="00642FEF">
        <w:tblPrEx>
          <w:tblCellMar>
            <w:left w:w="108" w:type="dxa"/>
            <w:right w:w="108" w:type="dxa"/>
          </w:tblCellMar>
          <w:tblLook w:val="04A0" w:firstRow="1" w:lastRow="0" w:firstColumn="1" w:lastColumn="0" w:noHBand="0" w:noVBand="1"/>
        </w:tblPrEx>
        <w:tc>
          <w:tcPr>
            <w:tcW w:w="2551" w:type="dxa"/>
          </w:tcPr>
          <w:p w:rsidR="00073E68" w:rsidRPr="00642FEF" w:rsidRDefault="00073E68" w:rsidP="00642FEF"/>
        </w:tc>
        <w:tc>
          <w:tcPr>
            <w:tcW w:w="1843" w:type="dxa"/>
          </w:tcPr>
          <w:p w:rsidR="00073E68" w:rsidRPr="00642FEF" w:rsidRDefault="00073E68" w:rsidP="00642FEF"/>
        </w:tc>
        <w:tc>
          <w:tcPr>
            <w:tcW w:w="1843" w:type="dxa"/>
            <w:vAlign w:val="center"/>
          </w:tcPr>
          <w:p w:rsidR="00073E68" w:rsidRPr="00642FEF" w:rsidRDefault="00073E68" w:rsidP="00642FEF">
            <w:pPr>
              <w:jc w:val="right"/>
            </w:pPr>
            <w:r w:rsidRPr="00642FEF">
              <w:rPr>
                <w:rFonts w:hint="eastAsia"/>
              </w:rPr>
              <w:t>円</w:t>
            </w:r>
          </w:p>
        </w:tc>
        <w:tc>
          <w:tcPr>
            <w:tcW w:w="1143" w:type="dxa"/>
            <w:vAlign w:val="center"/>
          </w:tcPr>
          <w:p w:rsidR="00073E68" w:rsidRPr="00642FEF" w:rsidRDefault="00073E68" w:rsidP="00642FEF">
            <w:pPr>
              <w:jc w:val="right"/>
            </w:pPr>
            <w:r w:rsidRPr="00642FEF">
              <w:rPr>
                <w:rFonts w:hint="eastAsia"/>
              </w:rPr>
              <w:t>年</w:t>
            </w:r>
          </w:p>
        </w:tc>
        <w:tc>
          <w:tcPr>
            <w:tcW w:w="1800" w:type="dxa"/>
          </w:tcPr>
          <w:p w:rsidR="00073E68" w:rsidRPr="00642FEF" w:rsidRDefault="00073E68" w:rsidP="00642FEF"/>
        </w:tc>
      </w:tr>
      <w:tr w:rsidR="00073E68" w:rsidRPr="00642FEF" w:rsidTr="00642FEF">
        <w:tblPrEx>
          <w:tblCellMar>
            <w:left w:w="108" w:type="dxa"/>
            <w:right w:w="108" w:type="dxa"/>
          </w:tblCellMar>
          <w:tblLook w:val="04A0" w:firstRow="1" w:lastRow="0" w:firstColumn="1" w:lastColumn="0" w:noHBand="0" w:noVBand="1"/>
        </w:tblPrEx>
        <w:tc>
          <w:tcPr>
            <w:tcW w:w="2551" w:type="dxa"/>
          </w:tcPr>
          <w:p w:rsidR="00073E68" w:rsidRPr="00642FEF" w:rsidRDefault="00073E68" w:rsidP="00642FEF"/>
        </w:tc>
        <w:tc>
          <w:tcPr>
            <w:tcW w:w="1843" w:type="dxa"/>
          </w:tcPr>
          <w:p w:rsidR="00073E68" w:rsidRPr="00642FEF" w:rsidRDefault="00073E68" w:rsidP="00642FEF"/>
        </w:tc>
        <w:tc>
          <w:tcPr>
            <w:tcW w:w="1843" w:type="dxa"/>
            <w:vAlign w:val="center"/>
          </w:tcPr>
          <w:p w:rsidR="00073E68" w:rsidRPr="00642FEF" w:rsidRDefault="00073E68" w:rsidP="00642FEF">
            <w:pPr>
              <w:jc w:val="right"/>
            </w:pPr>
            <w:r w:rsidRPr="00642FEF">
              <w:rPr>
                <w:rFonts w:hint="eastAsia"/>
              </w:rPr>
              <w:t>円</w:t>
            </w:r>
          </w:p>
        </w:tc>
        <w:tc>
          <w:tcPr>
            <w:tcW w:w="1143" w:type="dxa"/>
            <w:vAlign w:val="center"/>
          </w:tcPr>
          <w:p w:rsidR="00073E68" w:rsidRPr="00642FEF" w:rsidRDefault="00073E68" w:rsidP="00642FEF">
            <w:pPr>
              <w:jc w:val="right"/>
            </w:pPr>
            <w:r w:rsidRPr="00642FEF">
              <w:rPr>
                <w:rFonts w:hint="eastAsia"/>
              </w:rPr>
              <w:t>年</w:t>
            </w:r>
          </w:p>
        </w:tc>
        <w:tc>
          <w:tcPr>
            <w:tcW w:w="1800" w:type="dxa"/>
          </w:tcPr>
          <w:p w:rsidR="00073E68" w:rsidRPr="00642FEF" w:rsidRDefault="00073E68" w:rsidP="00642FEF"/>
        </w:tc>
      </w:tr>
      <w:tr w:rsidR="00073E68" w:rsidRPr="00642FEF" w:rsidTr="00642FEF">
        <w:tblPrEx>
          <w:tblCellMar>
            <w:left w:w="108" w:type="dxa"/>
            <w:right w:w="108" w:type="dxa"/>
          </w:tblCellMar>
          <w:tblLook w:val="04A0" w:firstRow="1" w:lastRow="0" w:firstColumn="1" w:lastColumn="0" w:noHBand="0" w:noVBand="1"/>
        </w:tblPrEx>
        <w:tc>
          <w:tcPr>
            <w:tcW w:w="2551" w:type="dxa"/>
          </w:tcPr>
          <w:p w:rsidR="00073E68" w:rsidRPr="00642FEF" w:rsidRDefault="00073E68" w:rsidP="00642FEF"/>
        </w:tc>
        <w:tc>
          <w:tcPr>
            <w:tcW w:w="1843" w:type="dxa"/>
          </w:tcPr>
          <w:p w:rsidR="00073E68" w:rsidRPr="00642FEF" w:rsidRDefault="00073E68" w:rsidP="00642FEF"/>
        </w:tc>
        <w:tc>
          <w:tcPr>
            <w:tcW w:w="1843" w:type="dxa"/>
            <w:vAlign w:val="center"/>
          </w:tcPr>
          <w:p w:rsidR="00073E68" w:rsidRPr="00642FEF" w:rsidRDefault="00073E68" w:rsidP="00642FEF">
            <w:pPr>
              <w:jc w:val="right"/>
            </w:pPr>
            <w:r w:rsidRPr="00642FEF">
              <w:rPr>
                <w:rFonts w:hint="eastAsia"/>
              </w:rPr>
              <w:t>円</w:t>
            </w:r>
          </w:p>
        </w:tc>
        <w:tc>
          <w:tcPr>
            <w:tcW w:w="1143" w:type="dxa"/>
            <w:vAlign w:val="center"/>
          </w:tcPr>
          <w:p w:rsidR="00073E68" w:rsidRPr="00642FEF" w:rsidRDefault="00073E68" w:rsidP="00642FEF">
            <w:pPr>
              <w:jc w:val="right"/>
            </w:pPr>
            <w:r w:rsidRPr="00642FEF">
              <w:rPr>
                <w:rFonts w:hint="eastAsia"/>
              </w:rPr>
              <w:t>年</w:t>
            </w:r>
          </w:p>
        </w:tc>
        <w:tc>
          <w:tcPr>
            <w:tcW w:w="1800" w:type="dxa"/>
          </w:tcPr>
          <w:p w:rsidR="00073E68" w:rsidRPr="00642FEF" w:rsidRDefault="00073E68" w:rsidP="00642FEF"/>
        </w:tc>
      </w:tr>
    </w:tbl>
    <w:p w:rsidR="00F921D7" w:rsidRDefault="00CB40D9" w:rsidP="00F921D7">
      <w:pPr>
        <w:spacing w:line="240" w:lineRule="exact"/>
        <w:ind w:left="840" w:hangingChars="400" w:hanging="840"/>
        <w:rPr>
          <w:rFonts w:asciiTheme="minorEastAsia" w:eastAsiaTheme="minorEastAsia" w:hAnsiTheme="minorEastAsia"/>
          <w:szCs w:val="21"/>
        </w:rPr>
      </w:pPr>
      <w:r w:rsidRPr="00642FEF">
        <w:rPr>
          <w:rFonts w:asciiTheme="minorEastAsia" w:eastAsiaTheme="minorEastAsia" w:hAnsiTheme="minorEastAsia" w:hint="eastAsia"/>
          <w:szCs w:val="21"/>
        </w:rPr>
        <w:t>注）１　この通知書の記載事項に</w:t>
      </w:r>
      <w:r w:rsidR="006B36CA" w:rsidRPr="00642FEF">
        <w:rPr>
          <w:rFonts w:asciiTheme="minorEastAsia" w:eastAsiaTheme="minorEastAsia" w:hAnsiTheme="minorEastAsia" w:hint="eastAsia"/>
          <w:szCs w:val="21"/>
        </w:rPr>
        <w:t>不服がある場合には、この通知書を受け取った日の翌日から起算して60</w:t>
      </w:r>
      <w:r w:rsidR="00ED619C" w:rsidRPr="00642FEF">
        <w:rPr>
          <w:rFonts w:asciiTheme="minorEastAsia" w:eastAsiaTheme="minorEastAsia" w:hAnsiTheme="minorEastAsia" w:hint="eastAsia"/>
          <w:szCs w:val="21"/>
        </w:rPr>
        <w:t>日以内に</w:t>
      </w:r>
      <w:r w:rsidR="00F921D7">
        <w:rPr>
          <w:rFonts w:asciiTheme="minorEastAsia" w:eastAsiaTheme="minorEastAsia" w:hAnsiTheme="minorEastAsia" w:hint="eastAsia"/>
          <w:szCs w:val="21"/>
        </w:rPr>
        <w:t>興部</w:t>
      </w:r>
      <w:r w:rsidR="00ED619C" w:rsidRPr="00642FEF">
        <w:rPr>
          <w:rFonts w:asciiTheme="minorEastAsia" w:eastAsiaTheme="minorEastAsia" w:hAnsiTheme="minorEastAsia" w:hint="eastAsia"/>
          <w:szCs w:val="21"/>
        </w:rPr>
        <w:t>町長に</w:t>
      </w:r>
      <w:r w:rsidR="00F921D7">
        <w:rPr>
          <w:rFonts w:asciiTheme="minorEastAsia" w:eastAsiaTheme="minorEastAsia" w:hAnsiTheme="minorEastAsia" w:hint="eastAsia"/>
          <w:szCs w:val="21"/>
        </w:rPr>
        <w:t>対し</w:t>
      </w:r>
      <w:r w:rsidR="00ED619C" w:rsidRPr="00642FEF">
        <w:rPr>
          <w:rFonts w:asciiTheme="minorEastAsia" w:eastAsiaTheme="minorEastAsia" w:hAnsiTheme="minorEastAsia" w:hint="eastAsia"/>
          <w:szCs w:val="21"/>
        </w:rPr>
        <w:t>異議申</w:t>
      </w:r>
      <w:r w:rsidRPr="00642FEF">
        <w:rPr>
          <w:rFonts w:asciiTheme="minorEastAsia" w:eastAsiaTheme="minorEastAsia" w:hAnsiTheme="minorEastAsia" w:hint="eastAsia"/>
          <w:szCs w:val="21"/>
        </w:rPr>
        <w:t>立て</w:t>
      </w:r>
      <w:r w:rsidR="00F921D7">
        <w:rPr>
          <w:rFonts w:asciiTheme="minorEastAsia" w:eastAsiaTheme="minorEastAsia" w:hAnsiTheme="minorEastAsia" w:hint="eastAsia"/>
          <w:szCs w:val="21"/>
        </w:rPr>
        <w:t>（審査請求）</w:t>
      </w:r>
      <w:r w:rsidRPr="00642FEF">
        <w:rPr>
          <w:rFonts w:asciiTheme="minorEastAsia" w:eastAsiaTheme="minorEastAsia" w:hAnsiTheme="minorEastAsia" w:hint="eastAsia"/>
          <w:szCs w:val="21"/>
        </w:rPr>
        <w:t>をすることができます。</w:t>
      </w:r>
    </w:p>
    <w:p w:rsidR="00CB40D9" w:rsidRPr="00642FEF" w:rsidRDefault="00CB40D9" w:rsidP="00F921D7">
      <w:pPr>
        <w:spacing w:line="240" w:lineRule="exact"/>
        <w:ind w:leftChars="100" w:left="840" w:hangingChars="300" w:hanging="630"/>
        <w:rPr>
          <w:rFonts w:asciiTheme="minorEastAsia" w:eastAsiaTheme="minorEastAsia" w:hAnsiTheme="minorEastAsia"/>
          <w:szCs w:val="21"/>
        </w:rPr>
      </w:pPr>
      <w:r w:rsidRPr="00642FEF">
        <w:rPr>
          <w:rFonts w:asciiTheme="minorEastAsia" w:eastAsiaTheme="minorEastAsia" w:hAnsiTheme="minorEastAsia" w:hint="eastAsia"/>
          <w:szCs w:val="21"/>
        </w:rPr>
        <w:t xml:space="preserve">　２　</w:t>
      </w:r>
      <w:r w:rsidR="00ED619C" w:rsidRPr="00642FEF">
        <w:rPr>
          <w:rFonts w:asciiTheme="minorEastAsia" w:eastAsiaTheme="minorEastAsia" w:hAnsiTheme="minorEastAsia" w:hint="eastAsia"/>
          <w:szCs w:val="21"/>
        </w:rPr>
        <w:t>この処分について不服がある場合には、１の異議申立て</w:t>
      </w:r>
      <w:r w:rsidR="00F921D7">
        <w:rPr>
          <w:rFonts w:asciiTheme="minorEastAsia" w:eastAsiaTheme="minorEastAsia" w:hAnsiTheme="minorEastAsia" w:hint="eastAsia"/>
          <w:szCs w:val="21"/>
        </w:rPr>
        <w:t>（審査請求）</w:t>
      </w:r>
      <w:r w:rsidR="00ED619C" w:rsidRPr="00642FEF">
        <w:rPr>
          <w:rFonts w:asciiTheme="minorEastAsia" w:eastAsiaTheme="minorEastAsia" w:hAnsiTheme="minorEastAsia" w:hint="eastAsia"/>
          <w:szCs w:val="21"/>
        </w:rPr>
        <w:t>に対する決定</w:t>
      </w:r>
      <w:r w:rsidR="00F921D7">
        <w:rPr>
          <w:rFonts w:asciiTheme="minorEastAsia" w:eastAsiaTheme="minorEastAsia" w:hAnsiTheme="minorEastAsia" w:hint="eastAsia"/>
          <w:szCs w:val="21"/>
        </w:rPr>
        <w:t>（裁決）</w:t>
      </w:r>
      <w:r w:rsidR="00ED619C" w:rsidRPr="00642FEF">
        <w:rPr>
          <w:rFonts w:asciiTheme="minorEastAsia" w:eastAsiaTheme="minorEastAsia" w:hAnsiTheme="minorEastAsia" w:hint="eastAsia"/>
          <w:szCs w:val="21"/>
        </w:rPr>
        <w:t>書を受け取った日の翌日から起算して６月以内に、</w:t>
      </w:r>
      <w:r w:rsidR="00F921D7">
        <w:rPr>
          <w:rFonts w:asciiTheme="minorEastAsia" w:eastAsiaTheme="minorEastAsia" w:hAnsiTheme="minorEastAsia" w:hint="eastAsia"/>
          <w:szCs w:val="21"/>
        </w:rPr>
        <w:t>興部</w:t>
      </w:r>
      <w:r w:rsidR="00ED619C" w:rsidRPr="00642FEF">
        <w:rPr>
          <w:rFonts w:asciiTheme="minorEastAsia" w:eastAsiaTheme="minorEastAsia" w:hAnsiTheme="minorEastAsia" w:hint="eastAsia"/>
          <w:szCs w:val="21"/>
        </w:rPr>
        <w:t>町</w:t>
      </w:r>
      <w:r w:rsidR="00F921D7">
        <w:rPr>
          <w:rFonts w:asciiTheme="minorEastAsia" w:eastAsiaTheme="minorEastAsia" w:hAnsiTheme="minorEastAsia" w:hint="eastAsia"/>
          <w:szCs w:val="21"/>
        </w:rPr>
        <w:t>長</w:t>
      </w:r>
      <w:r w:rsidR="00ED619C" w:rsidRPr="00642FEF">
        <w:rPr>
          <w:rFonts w:asciiTheme="minorEastAsia" w:eastAsiaTheme="minorEastAsia" w:hAnsiTheme="minorEastAsia" w:hint="eastAsia"/>
          <w:szCs w:val="21"/>
        </w:rPr>
        <w:t>を被告として、</w:t>
      </w:r>
      <w:r w:rsidR="00642FEF">
        <w:rPr>
          <w:rFonts w:asciiTheme="minorEastAsia" w:eastAsiaTheme="minorEastAsia" w:hAnsiTheme="minorEastAsia" w:hint="eastAsia"/>
          <w:szCs w:val="21"/>
        </w:rPr>
        <w:t>旭川</w:t>
      </w:r>
      <w:r w:rsidR="00ED619C" w:rsidRPr="00642FEF">
        <w:rPr>
          <w:rFonts w:asciiTheme="minorEastAsia" w:eastAsiaTheme="minorEastAsia" w:hAnsiTheme="minorEastAsia" w:hint="eastAsia"/>
          <w:szCs w:val="21"/>
        </w:rPr>
        <w:t>地方裁判所に処分の取消しの訴えを提起することができます。ただし、決定</w:t>
      </w:r>
      <w:r w:rsidR="00F921D7">
        <w:rPr>
          <w:rFonts w:asciiTheme="minorEastAsia" w:eastAsiaTheme="minorEastAsia" w:hAnsiTheme="minorEastAsia" w:hint="eastAsia"/>
          <w:szCs w:val="21"/>
        </w:rPr>
        <w:t>（裁決）</w:t>
      </w:r>
      <w:r w:rsidR="00ED619C" w:rsidRPr="00642FEF">
        <w:rPr>
          <w:rFonts w:asciiTheme="minorEastAsia" w:eastAsiaTheme="minorEastAsia" w:hAnsiTheme="minorEastAsia" w:hint="eastAsia"/>
          <w:szCs w:val="21"/>
        </w:rPr>
        <w:t>書を受け取った日の翌日から起算して６月以内であっても、決定</w:t>
      </w:r>
      <w:r w:rsidR="00F921D7">
        <w:rPr>
          <w:rFonts w:asciiTheme="minorEastAsia" w:eastAsiaTheme="minorEastAsia" w:hAnsiTheme="minorEastAsia" w:hint="eastAsia"/>
          <w:szCs w:val="21"/>
        </w:rPr>
        <w:t>（裁定）の日の翌日から起算して１年を経過すると処分</w:t>
      </w:r>
      <w:r w:rsidR="00ED619C" w:rsidRPr="00642FEF">
        <w:rPr>
          <w:rFonts w:asciiTheme="minorEastAsia" w:eastAsiaTheme="minorEastAsia" w:hAnsiTheme="minorEastAsia" w:hint="eastAsia"/>
          <w:szCs w:val="21"/>
        </w:rPr>
        <w:t>取消しの訴えを提起することができなくなります。</w:t>
      </w:r>
    </w:p>
    <w:p w:rsidR="00F921D7" w:rsidRDefault="00ED619C" w:rsidP="00F921D7">
      <w:pPr>
        <w:spacing w:line="240" w:lineRule="exact"/>
        <w:ind w:leftChars="100" w:left="840" w:hangingChars="300" w:hanging="630"/>
        <w:rPr>
          <w:rFonts w:asciiTheme="minorEastAsia" w:eastAsiaTheme="minorEastAsia" w:hAnsiTheme="minorEastAsia"/>
          <w:szCs w:val="21"/>
        </w:rPr>
      </w:pPr>
      <w:r w:rsidRPr="00642FEF">
        <w:rPr>
          <w:rFonts w:asciiTheme="minorEastAsia" w:eastAsiaTheme="minorEastAsia" w:hAnsiTheme="minorEastAsia" w:hint="eastAsia"/>
          <w:szCs w:val="21"/>
        </w:rPr>
        <w:t xml:space="preserve">　３　この処分については、１の異議申立て</w:t>
      </w:r>
      <w:r w:rsidR="00F921D7">
        <w:rPr>
          <w:rFonts w:asciiTheme="minorEastAsia" w:eastAsiaTheme="minorEastAsia" w:hAnsiTheme="minorEastAsia" w:hint="eastAsia"/>
          <w:szCs w:val="21"/>
        </w:rPr>
        <w:t>（審査請求）</w:t>
      </w:r>
      <w:r w:rsidRPr="00642FEF">
        <w:rPr>
          <w:rFonts w:asciiTheme="minorEastAsia" w:eastAsiaTheme="minorEastAsia" w:hAnsiTheme="minorEastAsia" w:hint="eastAsia"/>
          <w:szCs w:val="21"/>
        </w:rPr>
        <w:t>の決定</w:t>
      </w:r>
      <w:r w:rsidR="00F921D7">
        <w:rPr>
          <w:rFonts w:asciiTheme="minorEastAsia" w:eastAsiaTheme="minorEastAsia" w:hAnsiTheme="minorEastAsia" w:hint="eastAsia"/>
          <w:szCs w:val="21"/>
        </w:rPr>
        <w:t>（裁決）</w:t>
      </w:r>
      <w:r w:rsidRPr="00642FEF">
        <w:rPr>
          <w:rFonts w:asciiTheme="minorEastAsia" w:eastAsiaTheme="minorEastAsia" w:hAnsiTheme="minorEastAsia" w:hint="eastAsia"/>
          <w:szCs w:val="21"/>
        </w:rPr>
        <w:t>を経た後でなければ、裁判所に処分の取消しの訴えを提起することができませんが、</w:t>
      </w:r>
      <w:r w:rsidR="00F921D7">
        <w:rPr>
          <w:rFonts w:asciiTheme="minorEastAsia" w:eastAsiaTheme="minorEastAsia" w:hAnsiTheme="minorEastAsia" w:hint="eastAsia"/>
          <w:szCs w:val="21"/>
        </w:rPr>
        <w:t>次の各号のいずれかに該当するときは、異議申立て（審査請求）に対する決定（裁決）を経ないで処分の取消しの訴えを提起することができます。</w:t>
      </w:r>
    </w:p>
    <w:p w:rsidR="00F921D7" w:rsidRDefault="00F921D7" w:rsidP="00F921D7">
      <w:pPr>
        <w:spacing w:line="2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(1)異議申立て（審査請求）があった日の翌日から起算して3月を経過しても決定（裁決）がな</w:t>
      </w:r>
    </w:p>
    <w:p w:rsidR="00F921D7" w:rsidRDefault="00F921D7" w:rsidP="00F921D7">
      <w:pPr>
        <w:spacing w:line="240" w:lineRule="exact"/>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いとき。</w:t>
      </w:r>
    </w:p>
    <w:p w:rsidR="00F921D7" w:rsidRDefault="00F921D7" w:rsidP="00F921D7">
      <w:pPr>
        <w:spacing w:line="2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(2)</w:t>
      </w:r>
      <w:r w:rsidR="00ED619C" w:rsidRPr="00642FEF">
        <w:rPr>
          <w:rFonts w:asciiTheme="minorEastAsia" w:eastAsiaTheme="minorEastAsia" w:hAnsiTheme="minorEastAsia" w:hint="eastAsia"/>
          <w:szCs w:val="21"/>
        </w:rPr>
        <w:t>処分、処分の執行又は手続きの続行により生ずる著しい損害を避けるため緊急の必要があ</w:t>
      </w:r>
    </w:p>
    <w:p w:rsidR="00F921D7" w:rsidRDefault="00ED619C" w:rsidP="00F921D7">
      <w:pPr>
        <w:spacing w:line="240" w:lineRule="exact"/>
        <w:ind w:firstLineChars="500" w:firstLine="1050"/>
        <w:rPr>
          <w:rFonts w:asciiTheme="minorEastAsia" w:eastAsiaTheme="minorEastAsia" w:hAnsiTheme="minorEastAsia"/>
          <w:szCs w:val="21"/>
        </w:rPr>
      </w:pPr>
      <w:r w:rsidRPr="00642FEF">
        <w:rPr>
          <w:rFonts w:asciiTheme="minorEastAsia" w:eastAsiaTheme="minorEastAsia" w:hAnsiTheme="minorEastAsia" w:hint="eastAsia"/>
          <w:szCs w:val="21"/>
        </w:rPr>
        <w:t>るとき</w:t>
      </w:r>
      <w:r w:rsidR="00F921D7">
        <w:rPr>
          <w:rFonts w:asciiTheme="minorEastAsia" w:eastAsiaTheme="minorEastAsia" w:hAnsiTheme="minorEastAsia" w:hint="eastAsia"/>
          <w:szCs w:val="21"/>
        </w:rPr>
        <w:t>。</w:t>
      </w:r>
    </w:p>
    <w:p w:rsidR="00F921D7" w:rsidRDefault="00F921D7" w:rsidP="00F921D7">
      <w:pPr>
        <w:spacing w:line="240" w:lineRule="exac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(3)</w:t>
      </w:r>
      <w:r w:rsidR="00ED619C" w:rsidRPr="00642FEF">
        <w:rPr>
          <w:rFonts w:asciiTheme="minorEastAsia" w:eastAsiaTheme="minorEastAsia" w:hAnsiTheme="minorEastAsia" w:hint="eastAsia"/>
          <w:szCs w:val="21"/>
        </w:rPr>
        <w:t>その他決定</w:t>
      </w:r>
      <w:r>
        <w:rPr>
          <w:rFonts w:asciiTheme="minorEastAsia" w:eastAsiaTheme="minorEastAsia" w:hAnsiTheme="minorEastAsia" w:hint="eastAsia"/>
          <w:szCs w:val="21"/>
        </w:rPr>
        <w:t>（裁決）</w:t>
      </w:r>
      <w:r w:rsidR="00ED619C" w:rsidRPr="00642FEF">
        <w:rPr>
          <w:rFonts w:asciiTheme="minorEastAsia" w:eastAsiaTheme="minorEastAsia" w:hAnsiTheme="minorEastAsia" w:hint="eastAsia"/>
          <w:szCs w:val="21"/>
        </w:rPr>
        <w:t>を経ないことにつき正当な理由があるとき</w:t>
      </w:r>
      <w:r>
        <w:rPr>
          <w:rFonts w:asciiTheme="minorEastAsia" w:eastAsiaTheme="minorEastAsia" w:hAnsiTheme="minorEastAsia" w:hint="eastAsia"/>
          <w:szCs w:val="21"/>
        </w:rPr>
        <w:t>。</w:t>
      </w:r>
    </w:p>
    <w:p w:rsidR="00F921D7" w:rsidRPr="00642FEF" w:rsidRDefault="00F921D7" w:rsidP="00F921D7">
      <w:pPr>
        <w:spacing w:line="240" w:lineRule="exact"/>
        <w:ind w:firstLineChars="400" w:firstLine="840"/>
        <w:jc w:val="right"/>
        <w:rPr>
          <w:rFonts w:asciiTheme="minorEastAsia" w:eastAsiaTheme="minorEastAsia" w:hAnsiTheme="minorEastAsia" w:hint="eastAsia"/>
          <w:szCs w:val="21"/>
        </w:rPr>
      </w:pPr>
      <w:r>
        <w:rPr>
          <w:rFonts w:asciiTheme="minorEastAsia" w:eastAsiaTheme="minorEastAsia" w:hAnsiTheme="minorEastAsia" w:hint="eastAsia"/>
          <w:szCs w:val="21"/>
        </w:rPr>
        <w:t>（　　　　　　　課</w:t>
      </w:r>
      <w:bookmarkStart w:id="0" w:name="_GoBack"/>
      <w:bookmarkEnd w:id="0"/>
      <w:r>
        <w:rPr>
          <w:rFonts w:asciiTheme="minorEastAsia" w:eastAsiaTheme="minorEastAsia" w:hAnsiTheme="minorEastAsia" w:hint="eastAsia"/>
          <w:szCs w:val="21"/>
        </w:rPr>
        <w:t>）</w:t>
      </w:r>
    </w:p>
    <w:sectPr w:rsidR="00F921D7" w:rsidRPr="00642FEF" w:rsidSect="0042108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4C" w:rsidRDefault="008C164C" w:rsidP="00550C05">
      <w:r>
        <w:separator/>
      </w:r>
    </w:p>
  </w:endnote>
  <w:endnote w:type="continuationSeparator" w:id="0">
    <w:p w:rsidR="008C164C" w:rsidRDefault="008C164C" w:rsidP="0055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4C" w:rsidRDefault="008C164C" w:rsidP="00550C05">
      <w:r>
        <w:separator/>
      </w:r>
    </w:p>
  </w:footnote>
  <w:footnote w:type="continuationSeparator" w:id="0">
    <w:p w:rsidR="008C164C" w:rsidRDefault="008C164C" w:rsidP="00550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1D"/>
    <w:rsid w:val="000242A3"/>
    <w:rsid w:val="00073E68"/>
    <w:rsid w:val="00095DF6"/>
    <w:rsid w:val="000C426C"/>
    <w:rsid w:val="000F7CA0"/>
    <w:rsid w:val="00100AF0"/>
    <w:rsid w:val="0010207E"/>
    <w:rsid w:val="0010500A"/>
    <w:rsid w:val="00115010"/>
    <w:rsid w:val="001408C0"/>
    <w:rsid w:val="00167B63"/>
    <w:rsid w:val="001A613C"/>
    <w:rsid w:val="001C0D6E"/>
    <w:rsid w:val="001F505D"/>
    <w:rsid w:val="00205988"/>
    <w:rsid w:val="00221BA2"/>
    <w:rsid w:val="00284D27"/>
    <w:rsid w:val="00296436"/>
    <w:rsid w:val="002C798C"/>
    <w:rsid w:val="002D342C"/>
    <w:rsid w:val="003359F2"/>
    <w:rsid w:val="00391EDE"/>
    <w:rsid w:val="00404A1D"/>
    <w:rsid w:val="0042108C"/>
    <w:rsid w:val="00450ACB"/>
    <w:rsid w:val="00477B47"/>
    <w:rsid w:val="00483F0C"/>
    <w:rsid w:val="00510C4A"/>
    <w:rsid w:val="00514733"/>
    <w:rsid w:val="00550C05"/>
    <w:rsid w:val="00576868"/>
    <w:rsid w:val="00581427"/>
    <w:rsid w:val="0059435C"/>
    <w:rsid w:val="005C5696"/>
    <w:rsid w:val="005D1E28"/>
    <w:rsid w:val="00637F81"/>
    <w:rsid w:val="00637FDE"/>
    <w:rsid w:val="00642FEF"/>
    <w:rsid w:val="00667D20"/>
    <w:rsid w:val="006B36CA"/>
    <w:rsid w:val="006B782C"/>
    <w:rsid w:val="006F0AA7"/>
    <w:rsid w:val="006F6FE1"/>
    <w:rsid w:val="00770DB7"/>
    <w:rsid w:val="007921EC"/>
    <w:rsid w:val="0081668B"/>
    <w:rsid w:val="00826DA0"/>
    <w:rsid w:val="00853F27"/>
    <w:rsid w:val="00873641"/>
    <w:rsid w:val="008A1998"/>
    <w:rsid w:val="008B3C8E"/>
    <w:rsid w:val="008C164C"/>
    <w:rsid w:val="008C4DD6"/>
    <w:rsid w:val="008E162F"/>
    <w:rsid w:val="00904929"/>
    <w:rsid w:val="0092239A"/>
    <w:rsid w:val="0097679D"/>
    <w:rsid w:val="00980C9E"/>
    <w:rsid w:val="009E242F"/>
    <w:rsid w:val="00A43E8A"/>
    <w:rsid w:val="00AB2502"/>
    <w:rsid w:val="00AC6227"/>
    <w:rsid w:val="00AF3D74"/>
    <w:rsid w:val="00B454B6"/>
    <w:rsid w:val="00B51109"/>
    <w:rsid w:val="00B83529"/>
    <w:rsid w:val="00BB605A"/>
    <w:rsid w:val="00BD18AF"/>
    <w:rsid w:val="00BE7BCE"/>
    <w:rsid w:val="00C51E20"/>
    <w:rsid w:val="00C76B1D"/>
    <w:rsid w:val="00C86038"/>
    <w:rsid w:val="00CB40D9"/>
    <w:rsid w:val="00CB792A"/>
    <w:rsid w:val="00CC262D"/>
    <w:rsid w:val="00D07BB6"/>
    <w:rsid w:val="00D10DE8"/>
    <w:rsid w:val="00D17C49"/>
    <w:rsid w:val="00D74A85"/>
    <w:rsid w:val="00D9269A"/>
    <w:rsid w:val="00D94DFA"/>
    <w:rsid w:val="00DD3026"/>
    <w:rsid w:val="00DF0A44"/>
    <w:rsid w:val="00DF3AC6"/>
    <w:rsid w:val="00E01DCB"/>
    <w:rsid w:val="00E16C20"/>
    <w:rsid w:val="00E33AF5"/>
    <w:rsid w:val="00E3508B"/>
    <w:rsid w:val="00E57312"/>
    <w:rsid w:val="00E767C7"/>
    <w:rsid w:val="00ED619C"/>
    <w:rsid w:val="00EE67C2"/>
    <w:rsid w:val="00F2306C"/>
    <w:rsid w:val="00F921D7"/>
    <w:rsid w:val="00FA1B0E"/>
    <w:rsid w:val="00FA5627"/>
    <w:rsid w:val="00FB3C16"/>
    <w:rsid w:val="00FB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8441DB-D3D5-4DF5-A3C1-E1143708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C05"/>
    <w:pPr>
      <w:tabs>
        <w:tab w:val="center" w:pos="4252"/>
        <w:tab w:val="right" w:pos="8504"/>
      </w:tabs>
      <w:snapToGrid w:val="0"/>
    </w:pPr>
  </w:style>
  <w:style w:type="character" w:customStyle="1" w:styleId="a4">
    <w:name w:val="ヘッダー (文字)"/>
    <w:basedOn w:val="a0"/>
    <w:link w:val="a3"/>
    <w:uiPriority w:val="99"/>
    <w:rsid w:val="00550C05"/>
  </w:style>
  <w:style w:type="paragraph" w:styleId="a5">
    <w:name w:val="footer"/>
    <w:basedOn w:val="a"/>
    <w:link w:val="a6"/>
    <w:uiPriority w:val="99"/>
    <w:unhideWhenUsed/>
    <w:rsid w:val="00550C05"/>
    <w:pPr>
      <w:tabs>
        <w:tab w:val="center" w:pos="4252"/>
        <w:tab w:val="right" w:pos="8504"/>
      </w:tabs>
      <w:snapToGrid w:val="0"/>
    </w:pPr>
  </w:style>
  <w:style w:type="character" w:customStyle="1" w:styleId="a6">
    <w:name w:val="フッター (文字)"/>
    <w:basedOn w:val="a0"/>
    <w:link w:val="a5"/>
    <w:uiPriority w:val="99"/>
    <w:rsid w:val="00550C05"/>
  </w:style>
  <w:style w:type="table" w:styleId="a7">
    <w:name w:val="Table Grid"/>
    <w:basedOn w:val="a1"/>
    <w:uiPriority w:val="59"/>
    <w:rsid w:val="00550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F505D"/>
    <w:rPr>
      <w:rFonts w:ascii="Arial" w:eastAsia="ＭＳ ゴシック" w:hAnsi="Arial"/>
      <w:sz w:val="18"/>
      <w:szCs w:val="18"/>
    </w:rPr>
  </w:style>
  <w:style w:type="character" w:customStyle="1" w:styleId="a9">
    <w:name w:val="吹き出し (文字)"/>
    <w:link w:val="a8"/>
    <w:uiPriority w:val="99"/>
    <w:semiHidden/>
    <w:rsid w:val="001F505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3D9B9-6E0A-49AD-B051-262EEDF4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小林（大）</dc:creator>
  <cp:keywords/>
  <dc:description/>
  <cp:lastModifiedBy>推名 徹</cp:lastModifiedBy>
  <cp:revision>3</cp:revision>
  <cp:lastPrinted>2016-11-06T02:33:00Z</cp:lastPrinted>
  <dcterms:created xsi:type="dcterms:W3CDTF">2016-11-06T04:31:00Z</dcterms:created>
  <dcterms:modified xsi:type="dcterms:W3CDTF">2016-12-01T06:55:00Z</dcterms:modified>
</cp:coreProperties>
</file>