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D1" w:rsidRPr="00E3197E" w:rsidRDefault="00B8264D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別表２</w:t>
      </w:r>
    </w:p>
    <w:p w:rsidR="00E12888" w:rsidRPr="00E3197E" w:rsidRDefault="00E12888" w:rsidP="00E12888">
      <w:pPr>
        <w:jc w:val="center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派遣利用料及び旅費等</w:t>
      </w:r>
      <w:bookmarkStart w:id="0" w:name="_GoBack"/>
      <w:bookmarkEnd w:id="0"/>
    </w:p>
    <w:p w:rsidR="00E12888" w:rsidRPr="00E3197E" w:rsidRDefault="00E12888">
      <w:pPr>
        <w:rPr>
          <w:color w:val="FF0000"/>
          <w:sz w:val="24"/>
          <w:szCs w:val="24"/>
        </w:rPr>
      </w:pPr>
    </w:p>
    <w:p w:rsidR="00E12888" w:rsidRPr="00E3197E" w:rsidRDefault="00E12888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１　単価契約における派遣利用料</w:t>
      </w:r>
    </w:p>
    <w:p w:rsidR="00E12888" w:rsidRPr="00E3197E" w:rsidRDefault="00E12888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派遣利用料は</w:t>
      </w:r>
      <w:r w:rsidR="00EC083A" w:rsidRPr="00E3197E">
        <w:rPr>
          <w:rFonts w:hint="eastAsia"/>
          <w:color w:val="FF0000"/>
          <w:sz w:val="24"/>
          <w:szCs w:val="24"/>
        </w:rPr>
        <w:t>、（１）１時間あたりの単価に（２）通訳に要する時間を乗じて積算する。</w:t>
      </w:r>
    </w:p>
    <w:p w:rsidR="00E12888" w:rsidRPr="00E3197E" w:rsidRDefault="00BF2DEB" w:rsidP="00BF2DEB">
      <w:pPr>
        <w:pStyle w:val="a3"/>
        <w:numPr>
          <w:ilvl w:val="0"/>
          <w:numId w:val="1"/>
        </w:numPr>
        <w:ind w:leftChars="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派遣利用料単価は、手話通訳に要した１時間あたり、４，５００円とする。（緊急時・</w:t>
      </w:r>
    </w:p>
    <w:p w:rsidR="00BF2DEB" w:rsidRPr="00E3197E" w:rsidRDefault="00BF2DEB" w:rsidP="00BF2DEB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日曜祝日・時間内外問わず</w:t>
      </w:r>
      <w:r w:rsidR="001E65B3" w:rsidRPr="00E3197E">
        <w:rPr>
          <w:rFonts w:hint="eastAsia"/>
          <w:color w:val="FF0000"/>
          <w:sz w:val="24"/>
          <w:szCs w:val="24"/>
        </w:rPr>
        <w:t>当該単価による。）</w:t>
      </w:r>
    </w:p>
    <w:p w:rsidR="001E65B3" w:rsidRPr="00E3197E" w:rsidRDefault="001E65B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なお、通訳に要した時間が１時間未満の場合、１時間と見なし、超過分３０分ごとに、</w:t>
      </w:r>
    </w:p>
    <w:p w:rsidR="001E65B3" w:rsidRPr="00E3197E" w:rsidRDefault="001E65B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１時間あたりの半分を加算する。</w:t>
      </w:r>
    </w:p>
    <w:p w:rsidR="00E12888" w:rsidRPr="00E3197E" w:rsidRDefault="001E65B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（２）通訳に要する時間の範囲及び積算は次のとおり</w:t>
      </w:r>
    </w:p>
    <w:p w:rsidR="00E12888" w:rsidRPr="00E3197E" w:rsidRDefault="001E65B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①通訳に係る事前打ち合わせ及び事後打ち合わせの時間</w:t>
      </w:r>
    </w:p>
    <w:p w:rsidR="00E12888" w:rsidRPr="00E3197E" w:rsidRDefault="00E0397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②通訳場所においての通訳時間</w:t>
      </w:r>
    </w:p>
    <w:p w:rsidR="00E12888" w:rsidRPr="00E3197E" w:rsidRDefault="00E0397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③①・②の時間に、派遣した手話通役者の数を乗じて得た時間数</w:t>
      </w:r>
    </w:p>
    <w:p w:rsidR="00E03973" w:rsidRPr="00E3197E" w:rsidRDefault="00E03973">
      <w:pPr>
        <w:rPr>
          <w:color w:val="FF0000"/>
          <w:sz w:val="24"/>
          <w:szCs w:val="24"/>
        </w:rPr>
      </w:pPr>
    </w:p>
    <w:p w:rsidR="00E12888" w:rsidRPr="00E3197E" w:rsidRDefault="00E0397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２　旅費等の負担</w:t>
      </w:r>
    </w:p>
    <w:p w:rsidR="00E03973" w:rsidRPr="00E3197E" w:rsidRDefault="00E0397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旅費等については、次のとおり（１）交通費</w:t>
      </w:r>
      <w:r w:rsidRPr="00E3197E">
        <w:rPr>
          <w:rFonts w:hint="eastAsia"/>
          <w:color w:val="FF0000"/>
          <w:sz w:val="24"/>
          <w:szCs w:val="24"/>
        </w:rPr>
        <w:t>+</w:t>
      </w:r>
      <w:r w:rsidRPr="00E3197E">
        <w:rPr>
          <w:rFonts w:hint="eastAsia"/>
          <w:color w:val="FF0000"/>
          <w:sz w:val="24"/>
          <w:szCs w:val="24"/>
        </w:rPr>
        <w:t>（２）日当</w:t>
      </w:r>
      <w:r w:rsidRPr="00E3197E">
        <w:rPr>
          <w:rFonts w:hint="eastAsia"/>
          <w:color w:val="FF0000"/>
          <w:sz w:val="24"/>
          <w:szCs w:val="24"/>
        </w:rPr>
        <w:t>+</w:t>
      </w:r>
      <w:r w:rsidRPr="00E3197E">
        <w:rPr>
          <w:rFonts w:hint="eastAsia"/>
          <w:color w:val="FF0000"/>
          <w:sz w:val="24"/>
          <w:szCs w:val="24"/>
        </w:rPr>
        <w:t>（３）宿泊費の合算とする。</w:t>
      </w:r>
    </w:p>
    <w:p w:rsidR="00E03973" w:rsidRPr="00E3197E" w:rsidRDefault="00E03973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（北海道ろうあ連盟の旅費規程に基づく）</w:t>
      </w:r>
    </w:p>
    <w:p w:rsidR="00E03973" w:rsidRPr="00E3197E" w:rsidRDefault="00BE3D69" w:rsidP="00BE3D69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（１）</w:t>
      </w:r>
      <w:r w:rsidR="00E03973" w:rsidRPr="00E3197E">
        <w:rPr>
          <w:rFonts w:hint="eastAsia"/>
          <w:color w:val="FF0000"/>
          <w:sz w:val="24"/>
          <w:szCs w:val="24"/>
        </w:rPr>
        <w:t>交通費</w:t>
      </w:r>
    </w:p>
    <w:p w:rsidR="00E03973" w:rsidRPr="00E3197E" w:rsidRDefault="00E03973" w:rsidP="00BE3D69">
      <w:pPr>
        <w:ind w:firstLineChars="300" w:firstLine="72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最も通常の方法により最短経路かつ選択し得る</w:t>
      </w:r>
      <w:r w:rsidR="00BE3D69" w:rsidRPr="00E3197E">
        <w:rPr>
          <w:rFonts w:hint="eastAsia"/>
          <w:color w:val="FF0000"/>
          <w:sz w:val="24"/>
          <w:szCs w:val="24"/>
        </w:rPr>
        <w:t>各種割引料金を適用した最も定額な</w:t>
      </w:r>
    </w:p>
    <w:p w:rsidR="00E12888" w:rsidRPr="00E3197E" w:rsidRDefault="00BE3D69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料金実費とする。</w:t>
      </w:r>
    </w:p>
    <w:p w:rsidR="00BE3D69" w:rsidRPr="00E3197E" w:rsidRDefault="00BE3D69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なお、公共交通機関の整備が不十分な地域事情等やむを得ない場合は、委託先市町村　　　　　　　　　　　　</w:t>
      </w:r>
    </w:p>
    <w:p w:rsidR="00BE3D69" w:rsidRPr="00E3197E" w:rsidRDefault="00BE3D69" w:rsidP="00955691">
      <w:pPr>
        <w:ind w:left="480" w:hangingChars="200" w:hanging="48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と</w:t>
      </w:r>
      <w:r w:rsidR="00E900BC" w:rsidRPr="00E3197E">
        <w:rPr>
          <w:rFonts w:hint="eastAsia"/>
          <w:color w:val="FF0000"/>
          <w:sz w:val="24"/>
          <w:szCs w:val="24"/>
        </w:rPr>
        <w:t>事前協議により、自家用車による移動を認め</w:t>
      </w:r>
      <w:r w:rsidR="00955691" w:rsidRPr="00E3197E">
        <w:rPr>
          <w:rFonts w:hint="eastAsia"/>
          <w:color w:val="FF0000"/>
          <w:sz w:val="24"/>
          <w:szCs w:val="24"/>
        </w:rPr>
        <w:t>、距離１キロあたり２５円及び高速道路料金実費（片道５０</w:t>
      </w:r>
      <w:r w:rsidR="00955691" w:rsidRPr="00E3197E">
        <w:rPr>
          <w:rFonts w:hint="eastAsia"/>
          <w:color w:val="FF0000"/>
          <w:sz w:val="24"/>
          <w:szCs w:val="24"/>
        </w:rPr>
        <w:t>km</w:t>
      </w:r>
      <w:r w:rsidR="00955691" w:rsidRPr="00E3197E">
        <w:rPr>
          <w:rFonts w:hint="eastAsia"/>
          <w:color w:val="FF0000"/>
          <w:sz w:val="24"/>
          <w:szCs w:val="24"/>
        </w:rPr>
        <w:t>以上の場合）を支給する。</w:t>
      </w:r>
    </w:p>
    <w:p w:rsidR="00E12888" w:rsidRPr="00E3197E" w:rsidRDefault="00955691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（２）日当</w:t>
      </w:r>
    </w:p>
    <w:p w:rsidR="00E12888" w:rsidRPr="00E3197E" w:rsidRDefault="00955691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・日帰りで往復</w:t>
      </w:r>
      <w:r w:rsidRPr="00E3197E">
        <w:rPr>
          <w:rFonts w:hint="eastAsia"/>
          <w:color w:val="FF0000"/>
          <w:sz w:val="24"/>
          <w:szCs w:val="24"/>
        </w:rPr>
        <w:t>60km</w:t>
      </w:r>
      <w:r w:rsidRPr="00E3197E">
        <w:rPr>
          <w:rFonts w:hint="eastAsia"/>
          <w:color w:val="FF0000"/>
          <w:sz w:val="24"/>
          <w:szCs w:val="24"/>
        </w:rPr>
        <w:t>以上かつ出張時間が５時間未満</w:t>
      </w:r>
      <w:r w:rsidR="00721E1C" w:rsidRPr="00E3197E">
        <w:rPr>
          <w:rFonts w:hint="eastAsia"/>
          <w:color w:val="FF0000"/>
          <w:sz w:val="24"/>
          <w:szCs w:val="24"/>
        </w:rPr>
        <w:t xml:space="preserve">　　　５００円</w:t>
      </w:r>
    </w:p>
    <w:p w:rsidR="00E12888" w:rsidRPr="00E3197E" w:rsidRDefault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・日帰りで往復</w:t>
      </w:r>
      <w:r w:rsidRPr="00E3197E">
        <w:rPr>
          <w:rFonts w:hint="eastAsia"/>
          <w:color w:val="FF0000"/>
          <w:sz w:val="24"/>
          <w:szCs w:val="24"/>
        </w:rPr>
        <w:t>60km</w:t>
      </w:r>
      <w:r w:rsidRPr="00E3197E">
        <w:rPr>
          <w:rFonts w:hint="eastAsia"/>
          <w:color w:val="FF0000"/>
          <w:sz w:val="24"/>
          <w:szCs w:val="24"/>
        </w:rPr>
        <w:t>以上かつ出張時間が５時間以上　１，０００円</w:t>
      </w:r>
    </w:p>
    <w:p w:rsidR="00721E1C" w:rsidRPr="00E3197E" w:rsidRDefault="00721E1C" w:rsidP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・日帰りで往復</w:t>
      </w:r>
      <w:r w:rsidRPr="00E3197E">
        <w:rPr>
          <w:rFonts w:hint="eastAsia"/>
          <w:color w:val="FF0000"/>
          <w:sz w:val="24"/>
          <w:szCs w:val="24"/>
        </w:rPr>
        <w:t>60km</w:t>
      </w:r>
      <w:r w:rsidRPr="00E3197E">
        <w:rPr>
          <w:rFonts w:hint="eastAsia"/>
          <w:color w:val="FF0000"/>
          <w:sz w:val="24"/>
          <w:szCs w:val="24"/>
        </w:rPr>
        <w:t>以上かつ出張時間が８時間以上　２，０００円</w:t>
      </w:r>
    </w:p>
    <w:p w:rsidR="00721E1C" w:rsidRPr="00E3197E" w:rsidRDefault="00721E1C" w:rsidP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・宿泊を伴う場合、１日あたり　　　　　　　</w:t>
      </w:r>
      <w:r w:rsidRPr="00E3197E">
        <w:rPr>
          <w:rFonts w:hint="eastAsia"/>
          <w:color w:val="FF0000"/>
          <w:sz w:val="24"/>
          <w:szCs w:val="24"/>
        </w:rPr>
        <w:t xml:space="preserve"> </w:t>
      </w:r>
      <w:r w:rsidRPr="00E3197E">
        <w:rPr>
          <w:rFonts w:hint="eastAsia"/>
          <w:color w:val="FF0000"/>
          <w:sz w:val="24"/>
          <w:szCs w:val="24"/>
        </w:rPr>
        <w:t xml:space="preserve">　</w:t>
      </w:r>
      <w:r w:rsidRPr="00E3197E">
        <w:rPr>
          <w:rFonts w:hint="eastAsia"/>
          <w:color w:val="FF0000"/>
          <w:sz w:val="24"/>
          <w:szCs w:val="24"/>
        </w:rPr>
        <w:t xml:space="preserve"> </w:t>
      </w:r>
      <w:r w:rsidRPr="00E3197E">
        <w:rPr>
          <w:rFonts w:hint="eastAsia"/>
          <w:color w:val="FF0000"/>
          <w:sz w:val="24"/>
          <w:szCs w:val="24"/>
        </w:rPr>
        <w:t xml:space="preserve">　　２，０００円</w:t>
      </w:r>
    </w:p>
    <w:p w:rsidR="00721E1C" w:rsidRPr="00E3197E" w:rsidRDefault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</w:t>
      </w:r>
      <w:r w:rsidRPr="00E3197E">
        <w:rPr>
          <w:rFonts w:hint="eastAsia"/>
          <w:color w:val="FF0000"/>
          <w:sz w:val="24"/>
          <w:szCs w:val="24"/>
        </w:rPr>
        <w:t xml:space="preserve">    </w:t>
      </w:r>
      <w:r w:rsidRPr="00E3197E">
        <w:rPr>
          <w:rFonts w:hint="eastAsia"/>
          <w:color w:val="FF0000"/>
          <w:sz w:val="24"/>
          <w:szCs w:val="24"/>
        </w:rPr>
        <w:t xml:space="preserve">　※ただし、午後出発・午前帰着の場合は　　　　　　１，０００円</w:t>
      </w:r>
    </w:p>
    <w:p w:rsidR="00E12888" w:rsidRPr="00E3197E" w:rsidRDefault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</w:rPr>
        <w:t xml:space="preserve">　　　</w:t>
      </w:r>
      <w:r w:rsidRPr="00E3197E">
        <w:rPr>
          <w:rFonts w:hint="eastAsia"/>
          <w:color w:val="FF0000"/>
        </w:rPr>
        <w:t xml:space="preserve"> </w:t>
      </w:r>
      <w:r w:rsidRPr="00E3197E">
        <w:rPr>
          <w:rFonts w:hint="eastAsia"/>
          <w:color w:val="FF0000"/>
        </w:rPr>
        <w:t xml:space="preserve">　</w:t>
      </w:r>
      <w:r w:rsidRPr="00E3197E">
        <w:rPr>
          <w:rFonts w:hint="eastAsia"/>
          <w:color w:val="FF0000"/>
          <w:sz w:val="24"/>
          <w:szCs w:val="24"/>
        </w:rPr>
        <w:t>※出発時間は、手話通訳者の出発から帰着までの時間とする</w:t>
      </w:r>
    </w:p>
    <w:p w:rsidR="00721E1C" w:rsidRPr="00E3197E" w:rsidRDefault="00721E1C">
      <w:pPr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（３）宿泊費</w:t>
      </w:r>
    </w:p>
    <w:p w:rsidR="00721E1C" w:rsidRPr="00E3197E" w:rsidRDefault="00E3197E" w:rsidP="00E3197E">
      <w:pPr>
        <w:ind w:left="480" w:hangingChars="200" w:hanging="48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１泊９，０００円以内の実費支給とする。ただし、やむを得ない場合はこの限りではない。</w:t>
      </w:r>
    </w:p>
    <w:p w:rsidR="00E3197E" w:rsidRPr="00E3197E" w:rsidRDefault="00E3197E" w:rsidP="00E3197E">
      <w:pPr>
        <w:ind w:left="480" w:hangingChars="200" w:hanging="48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　宿泊料の確認として領収書を請求時に添付する。</w:t>
      </w:r>
    </w:p>
    <w:p w:rsidR="00E3197E" w:rsidRPr="00E3197E" w:rsidRDefault="00E3197E" w:rsidP="00E3197E">
      <w:pPr>
        <w:ind w:left="480" w:hangingChars="200" w:hanging="480"/>
        <w:rPr>
          <w:color w:val="FF0000"/>
          <w:sz w:val="24"/>
          <w:szCs w:val="24"/>
        </w:rPr>
      </w:pPr>
    </w:p>
    <w:p w:rsidR="00E3197E" w:rsidRPr="00E3197E" w:rsidRDefault="00E3197E" w:rsidP="00E3197E">
      <w:pPr>
        <w:ind w:left="480" w:hangingChars="200" w:hanging="48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>３　北海道外への派遣</w:t>
      </w:r>
    </w:p>
    <w:p w:rsidR="00E3197E" w:rsidRPr="00E3197E" w:rsidRDefault="00E3197E" w:rsidP="00E3197E">
      <w:pPr>
        <w:ind w:left="480" w:hangingChars="200" w:hanging="48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  <w:sz w:val="24"/>
          <w:szCs w:val="24"/>
        </w:rPr>
        <w:t xml:space="preserve">　　北海道外への派遣利用料及び旅費等については、上記に関わらず、別途協議のうえ決定</w:t>
      </w:r>
    </w:p>
    <w:p w:rsidR="00E3197E" w:rsidRPr="00E3197E" w:rsidRDefault="00E3197E" w:rsidP="00E3197E">
      <w:pPr>
        <w:ind w:left="420" w:hangingChars="200" w:hanging="420"/>
        <w:rPr>
          <w:color w:val="FF0000"/>
          <w:sz w:val="24"/>
          <w:szCs w:val="24"/>
        </w:rPr>
      </w:pPr>
      <w:r w:rsidRPr="00E3197E">
        <w:rPr>
          <w:rFonts w:hint="eastAsia"/>
          <w:color w:val="FF0000"/>
        </w:rPr>
        <w:t xml:space="preserve">　</w:t>
      </w:r>
      <w:r w:rsidRPr="00E3197E">
        <w:rPr>
          <w:rFonts w:hint="eastAsia"/>
          <w:color w:val="FF0000"/>
          <w:sz w:val="24"/>
          <w:szCs w:val="24"/>
        </w:rPr>
        <w:t>する。</w:t>
      </w:r>
    </w:p>
    <w:sectPr w:rsidR="00E3197E" w:rsidRPr="00E3197E" w:rsidSect="00EC083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C8B"/>
    <w:multiLevelType w:val="hybridMultilevel"/>
    <w:tmpl w:val="EFA88D92"/>
    <w:lvl w:ilvl="0" w:tplc="0A7CAE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E4659"/>
    <w:multiLevelType w:val="hybridMultilevel"/>
    <w:tmpl w:val="CB0E79C2"/>
    <w:lvl w:ilvl="0" w:tplc="9DA43F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13"/>
    <w:rsid w:val="001E65B3"/>
    <w:rsid w:val="00693613"/>
    <w:rsid w:val="00721E1C"/>
    <w:rsid w:val="00955691"/>
    <w:rsid w:val="00B8264D"/>
    <w:rsid w:val="00BE3D69"/>
    <w:rsid w:val="00BF2DEB"/>
    <w:rsid w:val="00E03973"/>
    <w:rsid w:val="00E12888"/>
    <w:rsid w:val="00E3197E"/>
    <w:rsid w:val="00E900BC"/>
    <w:rsid w:val="00EC083A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6545D-C565-449B-9433-A144F561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 恵美子</dc:creator>
  <cp:keywords/>
  <dc:description/>
  <cp:lastModifiedBy>河原 恵美子</cp:lastModifiedBy>
  <cp:revision>5</cp:revision>
  <dcterms:created xsi:type="dcterms:W3CDTF">2015-06-19T02:47:00Z</dcterms:created>
  <dcterms:modified xsi:type="dcterms:W3CDTF">2015-06-19T08:09:00Z</dcterms:modified>
</cp:coreProperties>
</file>