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87299" w:rsidRDefault="00987299">
      <w:pPr>
        <w:rPr>
          <w:rFonts w:hint="eastAsia"/>
        </w:rPr>
      </w:pPr>
      <w:r>
        <w:rPr>
          <w:rFonts w:hint="eastAsia"/>
        </w:rPr>
        <w:t>別記様式第2号（第6条関係）</w:t>
      </w:r>
    </w:p>
    <w:p w:rsidR="00987299" w:rsidRDefault="00987299">
      <w:pPr>
        <w:jc w:val="center"/>
        <w:rPr>
          <w:rFonts w:hint="eastAsia"/>
        </w:rPr>
      </w:pPr>
      <w:r>
        <w:rPr>
          <w:rFonts w:hint="eastAsia"/>
        </w:rPr>
        <w:t>明治百年記念村行分収造林契約書</w:t>
      </w:r>
    </w:p>
    <w:p w:rsidR="00987299" w:rsidRDefault="00987299">
      <w:pPr>
        <w:pStyle w:val="a3"/>
        <w:tabs>
          <w:tab w:val="clear" w:pos="4252"/>
          <w:tab w:val="clear" w:pos="8504"/>
        </w:tabs>
        <w:snapToGrid/>
        <w:rPr>
          <w:rFonts w:hint="eastAsia"/>
        </w:rPr>
      </w:pPr>
      <w:r>
        <w:rPr>
          <w:noProof/>
          <w:sz w:val="20"/>
        </w:rPr>
        <w:pict>
          <v:shapetype id="_x0000_t202" coordsize="21600,21600" o:spt="202" path="m,l,21600r21600,l21600,xe">
            <v:stroke joinstyle="miter"/>
            <v:path gradientshapeok="t" o:connecttype="rect"/>
          </v:shapetype>
          <v:shape id="_x0000_s1028" type="#_x0000_t202" style="position:absolute;left:0;text-align:left;margin-left:157.6pt;margin-top:15.1pt;width:80.5pt;height:30.8pt;z-index:251657216" filled="f" stroked="f">
            <v:textbox>
              <w:txbxContent>
                <w:p w:rsidR="00987299" w:rsidRDefault="00987299">
                  <w:pPr>
                    <w:spacing w:line="240" w:lineRule="exact"/>
                    <w:jc w:val="right"/>
                    <w:rPr>
                      <w:rFonts w:hint="eastAsia"/>
                    </w:rPr>
                  </w:pPr>
                  <w:r>
                    <w:rPr>
                      <w:rFonts w:hint="eastAsia"/>
                    </w:rPr>
                    <w:t>郡　　　町</w:t>
                  </w:r>
                </w:p>
                <w:p w:rsidR="00987299" w:rsidRDefault="00987299">
                  <w:pPr>
                    <w:pStyle w:val="a3"/>
                    <w:tabs>
                      <w:tab w:val="clear" w:pos="4252"/>
                      <w:tab w:val="clear" w:pos="8504"/>
                    </w:tabs>
                    <w:snapToGrid/>
                    <w:spacing w:line="240" w:lineRule="exact"/>
                    <w:jc w:val="right"/>
                    <w:rPr>
                      <w:rFonts w:hint="eastAsia"/>
                    </w:rPr>
                  </w:pPr>
                  <w:r>
                    <w:rPr>
                      <w:rFonts w:hint="eastAsia"/>
                    </w:rPr>
                    <w:t>市　　　村</w:t>
                  </w:r>
                </w:p>
              </w:txbxContent>
            </v:textbox>
          </v:shape>
        </w:pict>
      </w:r>
    </w:p>
    <w:p w:rsidR="00987299" w:rsidRDefault="00987299">
      <w:pPr>
        <w:rPr>
          <w:rFonts w:hint="eastAsia"/>
        </w:rPr>
      </w:pPr>
      <w:r>
        <w:rPr>
          <w:rFonts w:hint="eastAsia"/>
          <w:b/>
          <w:bCs/>
        </w:rPr>
        <w:t>第1条</w:t>
      </w:r>
      <w:r>
        <w:rPr>
          <w:rFonts w:hint="eastAsia"/>
        </w:rPr>
        <w:t xml:space="preserve">　土地所有者　　県　　　　　　　　大字　　　番地　何　　　　　　某</w:t>
      </w:r>
    </w:p>
    <w:p w:rsidR="00987299" w:rsidRDefault="00987299">
      <w:pPr>
        <w:pStyle w:val="a3"/>
        <w:tabs>
          <w:tab w:val="clear" w:pos="4252"/>
          <w:tab w:val="clear" w:pos="8504"/>
        </w:tabs>
        <w:snapToGrid/>
        <w:spacing w:line="200" w:lineRule="exact"/>
        <w:rPr>
          <w:rFonts w:hint="eastAsia"/>
        </w:rPr>
      </w:pPr>
    </w:p>
    <w:p w:rsidR="00987299" w:rsidRDefault="00987299">
      <w:pPr>
        <w:pStyle w:val="a5"/>
        <w:ind w:leftChars="100" w:left="230" w:firstLineChars="0" w:firstLine="0"/>
        <w:rPr>
          <w:rFonts w:hint="eastAsia"/>
        </w:rPr>
      </w:pPr>
      <w:r>
        <w:rPr>
          <w:rFonts w:hint="eastAsia"/>
        </w:rPr>
        <w:t>（以下「甲」という）と造林者椎葉村（以下「乙」という）は、明治百年記念村行分収造林規則（　　　年規則第　号）に基づき、収益の分収を目的として造林するためこの契約を締結する。</w:t>
      </w:r>
    </w:p>
    <w:p w:rsidR="00987299" w:rsidRDefault="00987299">
      <w:pPr>
        <w:pStyle w:val="2"/>
        <w:ind w:leftChars="0" w:left="231" w:hangingChars="100" w:hanging="231"/>
        <w:rPr>
          <w:rFonts w:hint="eastAsia"/>
        </w:rPr>
      </w:pPr>
      <w:r>
        <w:rPr>
          <w:rFonts w:hint="eastAsia"/>
          <w:b/>
          <w:bCs/>
        </w:rPr>
        <w:t>第2条</w:t>
      </w:r>
      <w:r>
        <w:rPr>
          <w:rFonts w:hint="eastAsia"/>
        </w:rPr>
        <w:t xml:space="preserve">　甲は、その所有する次の土地について乙のために造林を目的とする地上権を設定する。</w:t>
      </w:r>
    </w:p>
    <w:p w:rsidR="00987299" w:rsidRDefault="00987299">
      <w:pPr>
        <w:spacing w:line="200" w:lineRule="exact"/>
        <w:ind w:leftChars="100" w:left="230"/>
        <w:jc w:val="left"/>
        <w:rPr>
          <w:rFonts w:hint="eastAsia"/>
        </w:rPr>
      </w:pPr>
      <w:r>
        <w:rPr>
          <w:noProof/>
          <w:sz w:val="20"/>
        </w:rPr>
        <w:pict>
          <v:shape id="_x0000_s1029" type="#_x0000_t202" style="position:absolute;left:0;text-align:left;margin-left:65.6pt;margin-top:4.85pt;width:80.5pt;height:28.9pt;z-index:251658240" filled="f" stroked="f">
            <v:textbox style="mso-next-textbox:#_x0000_s1029">
              <w:txbxContent>
                <w:p w:rsidR="00987299" w:rsidRDefault="00987299">
                  <w:pPr>
                    <w:spacing w:line="240" w:lineRule="exact"/>
                    <w:jc w:val="right"/>
                    <w:rPr>
                      <w:rFonts w:hint="eastAsia"/>
                    </w:rPr>
                  </w:pPr>
                  <w:r>
                    <w:rPr>
                      <w:rFonts w:hint="eastAsia"/>
                    </w:rPr>
                    <w:t>郡　　　町</w:t>
                  </w:r>
                </w:p>
                <w:p w:rsidR="00987299" w:rsidRDefault="00987299">
                  <w:pPr>
                    <w:spacing w:line="240" w:lineRule="exact"/>
                    <w:jc w:val="right"/>
                    <w:rPr>
                      <w:rFonts w:hint="eastAsia"/>
                    </w:rPr>
                  </w:pPr>
                  <w:r>
                    <w:rPr>
                      <w:rFonts w:hint="eastAsia"/>
                    </w:rPr>
                    <w:t>市　　　村</w:t>
                  </w:r>
                </w:p>
              </w:txbxContent>
            </v:textbox>
          </v:shape>
        </w:pict>
      </w:r>
    </w:p>
    <w:p w:rsidR="00987299" w:rsidRDefault="00987299">
      <w:pPr>
        <w:ind w:leftChars="100" w:left="230"/>
        <w:rPr>
          <w:rFonts w:hint="eastAsia"/>
        </w:rPr>
      </w:pPr>
      <w:r>
        <w:rPr>
          <w:rFonts w:hint="eastAsia"/>
        </w:rPr>
        <w:t>宮崎県　　　　　　　　大字　　　字　　　番地　　　外　筆</w:t>
      </w:r>
    </w:p>
    <w:p w:rsidR="00987299" w:rsidRDefault="00987299">
      <w:pPr>
        <w:pStyle w:val="a3"/>
        <w:tabs>
          <w:tab w:val="clear" w:pos="4252"/>
          <w:tab w:val="clear" w:pos="8504"/>
        </w:tabs>
        <w:snapToGrid/>
        <w:spacing w:line="200" w:lineRule="exact"/>
        <w:rPr>
          <w:rFonts w:hint="eastAsia"/>
        </w:rPr>
      </w:pPr>
    </w:p>
    <w:p w:rsidR="00987299" w:rsidRDefault="00987299">
      <w:pPr>
        <w:ind w:leftChars="100" w:left="230"/>
        <w:rPr>
          <w:rFonts w:hint="eastAsia"/>
        </w:rPr>
      </w:pPr>
      <w:r>
        <w:rPr>
          <w:rFonts w:hint="eastAsia"/>
        </w:rPr>
        <w:t>土地台帳面積　　　　別紙明細書のとおり</w:t>
      </w:r>
    </w:p>
    <w:p w:rsidR="00987299" w:rsidRDefault="00987299">
      <w:pPr>
        <w:ind w:leftChars="100" w:left="230"/>
        <w:rPr>
          <w:rFonts w:hint="eastAsia"/>
        </w:rPr>
      </w:pPr>
      <w:r>
        <w:rPr>
          <w:rFonts w:hint="eastAsia"/>
          <w:spacing w:val="90"/>
          <w:kern w:val="0"/>
          <w:fitText w:val="1380" w:id="-1490006528"/>
        </w:rPr>
        <w:t>実測面</w:t>
      </w:r>
      <w:r>
        <w:rPr>
          <w:rFonts w:hint="eastAsia"/>
          <w:kern w:val="0"/>
          <w:fitText w:val="1380" w:id="-1490006528"/>
        </w:rPr>
        <w:t>積</w:t>
      </w:r>
      <w:r>
        <w:rPr>
          <w:rFonts w:hint="eastAsia"/>
        </w:rPr>
        <w:t xml:space="preserve">　　　　別紙実測図のとおり</w:t>
      </w:r>
    </w:p>
    <w:p w:rsidR="00987299" w:rsidRDefault="00987299">
      <w:pPr>
        <w:ind w:left="231" w:hangingChars="100" w:hanging="231"/>
        <w:rPr>
          <w:rFonts w:hint="eastAsia"/>
        </w:rPr>
      </w:pPr>
      <w:r>
        <w:rPr>
          <w:rFonts w:hint="eastAsia"/>
          <w:b/>
          <w:bCs/>
        </w:rPr>
        <w:t>第3条</w:t>
      </w:r>
      <w:r>
        <w:rPr>
          <w:rFonts w:hint="eastAsia"/>
        </w:rPr>
        <w:t xml:space="preserve">　前条の地上権の存続期間は　　年　　月　　日から　　年　　月　　日までの　年間とする。ただし、この契約が中途において全部又は一部の造林地（前条の土地をいう。以下同じ。）について解除された場合にはこれに伴って造林地の地上権も消滅し、またこの契約の目的達成上特に必要のある場合、当事者が協議のうえ、地上権の全部又は一部についてその期間を延長することができる。</w:t>
      </w:r>
    </w:p>
    <w:p w:rsidR="00987299" w:rsidRDefault="00987299">
      <w:pPr>
        <w:ind w:left="231" w:hangingChars="100" w:hanging="231"/>
        <w:rPr>
          <w:rFonts w:hint="eastAsia"/>
        </w:rPr>
      </w:pPr>
      <w:r>
        <w:rPr>
          <w:rFonts w:hint="eastAsia"/>
          <w:b/>
          <w:bCs/>
        </w:rPr>
        <w:t>第4条</w:t>
      </w:r>
      <w:r>
        <w:rPr>
          <w:rFonts w:hint="eastAsia"/>
        </w:rPr>
        <w:t xml:space="preserve">　前条により地上権が消滅した場合、乙はその土地を原状に復することなく甲に返還するものとする。</w:t>
      </w:r>
    </w:p>
    <w:p w:rsidR="00987299" w:rsidRDefault="00987299">
      <w:pPr>
        <w:ind w:left="231" w:hangingChars="100" w:hanging="231"/>
        <w:rPr>
          <w:rFonts w:hint="eastAsia"/>
        </w:rPr>
      </w:pPr>
      <w:r>
        <w:rPr>
          <w:rFonts w:hint="eastAsia"/>
          <w:b/>
          <w:bCs/>
        </w:rPr>
        <w:t>第5条</w:t>
      </w:r>
      <w:r>
        <w:rPr>
          <w:rFonts w:hint="eastAsia"/>
        </w:rPr>
        <w:t xml:space="preserve">　第3条の期間内にこの契約に基づいて植栽された樹木（以下「造林木」という。）の主伐を行った場合においては、造林木の搬出が完了し、あるいは造林木の買受人が買い受けた造林木に関する権利を放棄したときに地上権は消滅するものとし、その後はこの契約の目的達成上支障のない限り甲がその土地にいかなる権利を行使しても乙は異議を申し立てない。なお、地上権の抹消登記は造林地の全部について地上権が消滅したときに行うものとする。</w:t>
      </w:r>
    </w:p>
    <w:p w:rsidR="00987299" w:rsidRDefault="00987299">
      <w:pPr>
        <w:ind w:left="231" w:hangingChars="100" w:hanging="231"/>
        <w:rPr>
          <w:rFonts w:hint="eastAsia"/>
        </w:rPr>
      </w:pPr>
      <w:r>
        <w:rPr>
          <w:rFonts w:hint="eastAsia"/>
          <w:b/>
          <w:bCs/>
        </w:rPr>
        <w:t>第6条</w:t>
      </w:r>
      <w:r>
        <w:rPr>
          <w:rFonts w:hint="eastAsia"/>
        </w:rPr>
        <w:t xml:space="preserve">　乙は、造林地に対しおおむね次の基準に従って植栽を行い、植栽した樹木を保育し、かつ、これらに伴う管理事務を行う。</w:t>
      </w:r>
    </w:p>
    <w:p w:rsidR="00987299" w:rsidRDefault="00987299">
      <w:pPr>
        <w:ind w:leftChars="100" w:left="230"/>
        <w:rPr>
          <w:rFonts w:hAnsi="ＭＳ 明朝" w:hint="eastAsia"/>
        </w:rPr>
      </w:pPr>
      <w:r>
        <w:rPr>
          <w:rFonts w:hAnsi="ＭＳ 明朝" w:hint="eastAsia"/>
        </w:rPr>
        <w:t>⑴　樹種別植栽比率　　　　　　　　　　　　　割　　　　割</w:t>
      </w:r>
    </w:p>
    <w:p w:rsidR="00987299" w:rsidRDefault="00987299">
      <w:pPr>
        <w:ind w:leftChars="100" w:left="230"/>
        <w:rPr>
          <w:rFonts w:hAnsi="ＭＳ 明朝" w:hint="eastAsia"/>
        </w:rPr>
      </w:pPr>
      <w:r>
        <w:rPr>
          <w:rFonts w:hAnsi="ＭＳ 明朝" w:hint="eastAsia"/>
        </w:rPr>
        <w:t>⑵</w:t>
      </w:r>
      <w:r>
        <w:rPr>
          <w:rFonts w:hAnsi="ＭＳ 明朝" w:hint="eastAsia"/>
          <w:spacing w:val="30"/>
        </w:rPr>
        <w:t xml:space="preserve">　1</w:t>
      </w:r>
      <w:r>
        <w:rPr>
          <w:rFonts w:hAnsi="ＭＳ 明朝" w:hint="eastAsia"/>
          <w:spacing w:val="18"/>
        </w:rPr>
        <w:t>ヘクタール</w:t>
      </w:r>
      <w:r>
        <w:rPr>
          <w:rFonts w:hAnsi="ＭＳ 明朝" w:hint="eastAsia"/>
        </w:rPr>
        <w:t>当たり植栽本数　　　　　　本　　　　本</w:t>
      </w:r>
    </w:p>
    <w:p w:rsidR="00987299" w:rsidRDefault="00987299">
      <w:pPr>
        <w:ind w:leftChars="100" w:left="230"/>
        <w:rPr>
          <w:rFonts w:hAnsi="ＭＳ 明朝" w:hint="eastAsia"/>
        </w:rPr>
      </w:pPr>
      <w:r>
        <w:rPr>
          <w:rFonts w:hAnsi="ＭＳ 明朝" w:hint="eastAsia"/>
        </w:rPr>
        <w:t>⑶　年度別植栽面積　　　　　　　　　　　　　年度　　　ヘクタール</w:t>
      </w:r>
    </w:p>
    <w:p w:rsidR="00987299" w:rsidRDefault="00987299" w:rsidP="00F00CD1">
      <w:pPr>
        <w:wordWrap w:val="0"/>
        <w:ind w:leftChars="100" w:left="230" w:rightChars="410" w:right="942"/>
        <w:jc w:val="right"/>
        <w:rPr>
          <w:rFonts w:hAnsi="ＭＳ 明朝" w:hint="eastAsia"/>
        </w:rPr>
      </w:pPr>
      <w:r>
        <w:rPr>
          <w:rFonts w:hAnsi="ＭＳ 明朝" w:hint="eastAsia"/>
        </w:rPr>
        <w:t>年度</w:t>
      </w:r>
      <w:r w:rsidRPr="00F00CD1">
        <w:rPr>
          <w:rFonts w:hAnsi="ＭＳ 明朝" w:hint="eastAsia"/>
          <w:szCs w:val="21"/>
        </w:rPr>
        <w:t xml:space="preserve">　</w:t>
      </w:r>
      <w:r>
        <w:rPr>
          <w:rFonts w:hAnsi="ＭＳ 明朝" w:hint="eastAsia"/>
        </w:rPr>
        <w:t xml:space="preserve">　　ヘクタール</w:t>
      </w:r>
    </w:p>
    <w:p w:rsidR="00987299" w:rsidRDefault="00987299" w:rsidP="00F00CD1">
      <w:pPr>
        <w:wordWrap w:val="0"/>
        <w:ind w:leftChars="100" w:left="230" w:rightChars="410" w:right="942"/>
        <w:jc w:val="right"/>
        <w:rPr>
          <w:rFonts w:hAnsi="ＭＳ 明朝" w:hint="eastAsia"/>
        </w:rPr>
      </w:pPr>
      <w:r>
        <w:rPr>
          <w:rFonts w:hAnsi="ＭＳ 明朝" w:hint="eastAsia"/>
        </w:rPr>
        <w:lastRenderedPageBreak/>
        <w:t>年度</w:t>
      </w:r>
      <w:r w:rsidRPr="00F00CD1">
        <w:rPr>
          <w:rFonts w:hAnsi="ＭＳ 明朝" w:hint="eastAsia"/>
          <w:szCs w:val="21"/>
        </w:rPr>
        <w:t xml:space="preserve">　</w:t>
      </w:r>
      <w:r>
        <w:rPr>
          <w:rFonts w:hAnsi="ＭＳ 明朝" w:hint="eastAsia"/>
        </w:rPr>
        <w:t xml:space="preserve">　　ヘクタール</w:t>
      </w:r>
    </w:p>
    <w:p w:rsidR="00987299" w:rsidRDefault="00987299">
      <w:pPr>
        <w:ind w:leftChars="100" w:left="230" w:rightChars="400" w:right="919"/>
        <w:rPr>
          <w:rFonts w:hAnsi="ＭＳ 明朝" w:hint="eastAsia"/>
        </w:rPr>
      </w:pPr>
      <w:r>
        <w:rPr>
          <w:rFonts w:hAnsi="ＭＳ 明朝" w:hint="eastAsia"/>
        </w:rPr>
        <w:t xml:space="preserve">⑷　</w:t>
      </w:r>
      <w:r>
        <w:rPr>
          <w:rFonts w:hAnsi="ＭＳ 明朝" w:hint="eastAsia"/>
          <w:spacing w:val="250"/>
          <w:kern w:val="0"/>
          <w:fitText w:val="920" w:id="-1490008832"/>
        </w:rPr>
        <w:t>補</w:t>
      </w:r>
      <w:r>
        <w:rPr>
          <w:rFonts w:hAnsi="ＭＳ 明朝" w:hint="eastAsia"/>
          <w:kern w:val="0"/>
          <w:fitText w:val="920" w:id="-1490008832"/>
        </w:rPr>
        <w:t>植</w:t>
      </w:r>
      <w:r>
        <w:rPr>
          <w:rFonts w:hAnsi="ＭＳ 明朝" w:hint="eastAsia"/>
        </w:rPr>
        <w:t xml:space="preserve">　　　　　　　　　　　植栽の翌年次　　　　　　　回⑸　</w:t>
      </w:r>
      <w:r>
        <w:rPr>
          <w:rFonts w:hAnsi="ＭＳ 明朝" w:hint="eastAsia"/>
          <w:spacing w:val="250"/>
          <w:kern w:val="0"/>
          <w:fitText w:val="920" w:id="-1490008831"/>
        </w:rPr>
        <w:t>下</w:t>
      </w:r>
      <w:r>
        <w:rPr>
          <w:rFonts w:hAnsi="ＭＳ 明朝" w:hint="eastAsia"/>
          <w:kern w:val="0"/>
          <w:fitText w:val="920" w:id="-1490008831"/>
        </w:rPr>
        <w:t>刈</w:t>
      </w:r>
      <w:r>
        <w:rPr>
          <w:rFonts w:hAnsi="ＭＳ 明朝" w:hint="eastAsia"/>
          <w:spacing w:val="6"/>
        </w:rPr>
        <w:t xml:space="preserve">　　　　　　　　　　　</w:t>
      </w:r>
      <w:r>
        <w:rPr>
          <w:rFonts w:hAnsi="ＭＳ 明朝" w:hint="eastAsia"/>
          <w:kern w:val="0"/>
        </w:rPr>
        <w:t>植栽年次以後毎年1回ずつ</w:t>
      </w:r>
      <w:r>
        <w:rPr>
          <w:rFonts w:hAnsi="ＭＳ 明朝" w:hint="eastAsia"/>
          <w:spacing w:val="52"/>
        </w:rPr>
        <w:t xml:space="preserve">　</w:t>
      </w:r>
      <w:r>
        <w:rPr>
          <w:rFonts w:hAnsi="ＭＳ 明朝" w:hint="eastAsia"/>
        </w:rPr>
        <w:t>回</w:t>
      </w:r>
    </w:p>
    <w:p w:rsidR="00987299" w:rsidRDefault="00987299">
      <w:pPr>
        <w:wordWrap w:val="0"/>
        <w:ind w:leftChars="100" w:left="230" w:rightChars="400" w:right="919"/>
        <w:jc w:val="right"/>
        <w:rPr>
          <w:rFonts w:hAnsi="ＭＳ 明朝" w:hint="eastAsia"/>
        </w:rPr>
      </w:pPr>
      <w:r>
        <w:rPr>
          <w:rFonts w:hAnsi="ＭＳ 明朝" w:hint="eastAsia"/>
        </w:rPr>
        <w:t>⑹　除伐及びつる切り　　　　　　7から12年次までの間に　　　　回</w:t>
      </w:r>
    </w:p>
    <w:p w:rsidR="00987299" w:rsidRDefault="00987299">
      <w:pPr>
        <w:spacing w:after="10"/>
        <w:ind w:leftChars="100" w:left="230" w:rightChars="400" w:right="919"/>
        <w:rPr>
          <w:rFonts w:hAnsi="ＭＳ 明朝" w:hint="eastAsia"/>
        </w:rPr>
      </w:pPr>
      <w:r>
        <w:rPr>
          <w:rFonts w:hAnsi="ＭＳ 明朝" w:hint="eastAsia"/>
        </w:rPr>
        <w:t xml:space="preserve">⑺　</w:t>
      </w:r>
      <w:r>
        <w:rPr>
          <w:rFonts w:hAnsi="ＭＳ 明朝" w:hint="eastAsia"/>
          <w:spacing w:val="250"/>
          <w:kern w:val="0"/>
          <w:fitText w:val="920" w:id="-1490008830"/>
        </w:rPr>
        <w:t>枝</w:t>
      </w:r>
      <w:r>
        <w:rPr>
          <w:rFonts w:hAnsi="ＭＳ 明朝" w:hint="eastAsia"/>
          <w:kern w:val="0"/>
          <w:fitText w:val="920" w:id="-1490008830"/>
        </w:rPr>
        <w:t>打</w:t>
      </w:r>
    </w:p>
    <w:p w:rsidR="00987299" w:rsidRDefault="00987299">
      <w:pPr>
        <w:ind w:left="231" w:hangingChars="100" w:hanging="231"/>
        <w:rPr>
          <w:rFonts w:hAnsi="ＭＳ 明朝" w:hint="eastAsia"/>
        </w:rPr>
      </w:pPr>
      <w:r>
        <w:rPr>
          <w:rFonts w:hAnsi="ＭＳ 明朝" w:hint="eastAsia"/>
          <w:b/>
          <w:bCs/>
        </w:rPr>
        <w:t>第7条</w:t>
      </w:r>
      <w:r>
        <w:rPr>
          <w:rFonts w:hAnsi="ＭＳ 明朝" w:hint="eastAsia"/>
        </w:rPr>
        <w:t xml:space="preserve">　造林地の施業方法並びに有害鳥獣及び病害虫の駆除及び予防の方法については乙がこれを決定するが、甲は随時これについて意見を申し入れることができる。この場合、乙は申し入れの趣旨を尊重して参酌するものとする。</w:t>
      </w:r>
    </w:p>
    <w:p w:rsidR="00987299" w:rsidRDefault="00987299">
      <w:pPr>
        <w:ind w:left="231" w:hangingChars="100" w:hanging="231"/>
        <w:rPr>
          <w:rFonts w:hint="eastAsia"/>
        </w:rPr>
      </w:pPr>
      <w:r>
        <w:rPr>
          <w:rFonts w:hint="eastAsia"/>
          <w:b/>
          <w:bCs/>
        </w:rPr>
        <w:t>第8条</w:t>
      </w:r>
      <w:r>
        <w:rPr>
          <w:rFonts w:hint="eastAsia"/>
        </w:rPr>
        <w:t xml:space="preserve">　この契約の履行に要する費用は、別条に定めるもののほか、次の区分により当時者が負担する。</w:t>
      </w:r>
    </w:p>
    <w:p w:rsidR="00987299" w:rsidRDefault="00987299">
      <w:pPr>
        <w:ind w:leftChars="100" w:left="230"/>
        <w:rPr>
          <w:rFonts w:hint="eastAsia"/>
        </w:rPr>
      </w:pPr>
      <w:r>
        <w:rPr>
          <w:rFonts w:hint="eastAsia"/>
        </w:rPr>
        <w:t>甲1　造林地に対する公租公課</w:t>
      </w:r>
    </w:p>
    <w:p w:rsidR="00987299" w:rsidRDefault="00987299">
      <w:pPr>
        <w:ind w:leftChars="100" w:left="230"/>
        <w:rPr>
          <w:rFonts w:hint="eastAsia"/>
        </w:rPr>
      </w:pPr>
      <w:r>
        <w:rPr>
          <w:rFonts w:hint="eastAsia"/>
        </w:rPr>
        <w:t>乙1　植栽及び保育を行うに要する費用</w:t>
      </w:r>
    </w:p>
    <w:p w:rsidR="00987299" w:rsidRDefault="00987299">
      <w:pPr>
        <w:ind w:leftChars="120" w:left="276"/>
        <w:rPr>
          <w:rFonts w:hAnsi="ＭＳ 明朝" w:hint="eastAsia"/>
        </w:rPr>
      </w:pPr>
      <w:r>
        <w:rPr>
          <w:rFonts w:hAnsi="ＭＳ 明朝" w:hint="eastAsia"/>
        </w:rPr>
        <w:t>〃2　有害鳥獣及び病害虫の予防及び駆除に要する費用</w:t>
      </w:r>
    </w:p>
    <w:p w:rsidR="00987299" w:rsidRDefault="00987299">
      <w:pPr>
        <w:ind w:leftChars="120" w:left="276"/>
        <w:rPr>
          <w:rFonts w:hAnsi="ＭＳ 明朝" w:hint="eastAsia"/>
        </w:rPr>
      </w:pPr>
      <w:r>
        <w:rPr>
          <w:rFonts w:hAnsi="ＭＳ 明朝" w:hint="eastAsia"/>
        </w:rPr>
        <w:t>〃3　境界標識及び防火線の設定に要する費用</w:t>
      </w:r>
    </w:p>
    <w:p w:rsidR="00987299" w:rsidRDefault="00987299">
      <w:pPr>
        <w:ind w:leftChars="120" w:left="276"/>
        <w:rPr>
          <w:rFonts w:hAnsi="ＭＳ 明朝" w:hint="eastAsia"/>
        </w:rPr>
      </w:pPr>
      <w:r>
        <w:rPr>
          <w:rFonts w:hAnsi="ＭＳ 明朝" w:hint="eastAsia"/>
        </w:rPr>
        <w:t>〃4　植栽後　年次までの全造林に対する火災保険料</w:t>
      </w:r>
    </w:p>
    <w:p w:rsidR="00987299" w:rsidRDefault="00987299">
      <w:pPr>
        <w:ind w:left="231" w:hangingChars="100" w:hanging="231"/>
        <w:rPr>
          <w:rFonts w:hAnsi="ＭＳ 明朝" w:hint="eastAsia"/>
        </w:rPr>
      </w:pPr>
      <w:r>
        <w:rPr>
          <w:rFonts w:hAnsi="ＭＳ 明朝" w:hint="eastAsia"/>
          <w:b/>
          <w:bCs/>
        </w:rPr>
        <w:t>第9条</w:t>
      </w:r>
      <w:r>
        <w:rPr>
          <w:rFonts w:hAnsi="ＭＳ 明朝" w:hint="eastAsia"/>
        </w:rPr>
        <w:t xml:space="preserve">　造林事業に対する補助金、奨励金等は乙が自己の名義により申請して受領するものとする。</w:t>
      </w:r>
    </w:p>
    <w:p w:rsidR="00987299" w:rsidRDefault="00987299">
      <w:pPr>
        <w:ind w:leftChars="100" w:left="230" w:firstLineChars="100" w:firstLine="230"/>
        <w:rPr>
          <w:rFonts w:hint="eastAsia"/>
        </w:rPr>
      </w:pPr>
      <w:r>
        <w:rPr>
          <w:rFonts w:hint="eastAsia"/>
        </w:rPr>
        <w:t>乙は、毎年　　月　　日までに過去1か年の業務報告書と収支明細書を甲に送付する。</w:t>
      </w:r>
    </w:p>
    <w:p w:rsidR="00987299" w:rsidRDefault="00987299">
      <w:pPr>
        <w:ind w:left="230" w:hangingChars="100" w:hanging="230"/>
        <w:rPr>
          <w:rFonts w:hint="eastAsia"/>
        </w:rPr>
      </w:pPr>
      <w:r>
        <w:rPr>
          <w:rFonts w:hint="eastAsia"/>
        </w:rPr>
        <w:t>2　甲は、随時乙に通知のうえ造林地に立ち入ってその成績を調査し、また、乙に対し事業関係書類及び帳簿の閲覧を求めることができる。</w:t>
      </w:r>
    </w:p>
    <w:p w:rsidR="00987299" w:rsidRDefault="00987299">
      <w:pPr>
        <w:autoSpaceDN w:val="0"/>
        <w:rPr>
          <w:rFonts w:hint="eastAsia"/>
        </w:rPr>
      </w:pPr>
      <w:r>
        <w:rPr>
          <w:rFonts w:hint="eastAsia"/>
          <w:b/>
          <w:bCs/>
        </w:rPr>
        <w:t>第10条</w:t>
      </w:r>
      <w:r>
        <w:rPr>
          <w:rFonts w:hint="eastAsia"/>
        </w:rPr>
        <w:t xml:space="preserve">　甲は、次の管理業務について乙に協力する。</w:t>
      </w:r>
    </w:p>
    <w:p w:rsidR="00987299" w:rsidRDefault="00987299">
      <w:pPr>
        <w:ind w:leftChars="100" w:left="230"/>
        <w:rPr>
          <w:rFonts w:hAnsi="ＭＳ 明朝" w:hint="eastAsia"/>
        </w:rPr>
      </w:pPr>
      <w:r>
        <w:rPr>
          <w:rFonts w:hAnsi="ＭＳ 明朝" w:hint="eastAsia"/>
        </w:rPr>
        <w:t>⑴　火災予防及び消火</w:t>
      </w:r>
    </w:p>
    <w:p w:rsidR="00987299" w:rsidRDefault="00987299">
      <w:pPr>
        <w:ind w:leftChars="100" w:left="230"/>
        <w:rPr>
          <w:rFonts w:hAnsi="ＭＳ 明朝" w:hint="eastAsia"/>
        </w:rPr>
      </w:pPr>
      <w:r>
        <w:rPr>
          <w:rFonts w:hAnsi="ＭＳ 明朝" w:hint="eastAsia"/>
        </w:rPr>
        <w:t>⑵　盗伐、誤伐、侵墾その他の加害行為の予防及び排除</w:t>
      </w:r>
    </w:p>
    <w:p w:rsidR="00987299" w:rsidRDefault="00987299">
      <w:pPr>
        <w:ind w:leftChars="100" w:left="230"/>
        <w:rPr>
          <w:rFonts w:hAnsi="ＭＳ 明朝" w:hint="eastAsia"/>
        </w:rPr>
      </w:pPr>
      <w:r>
        <w:rPr>
          <w:rFonts w:hAnsi="ＭＳ 明朝" w:hint="eastAsia"/>
        </w:rPr>
        <w:t>⑶　有害鳥獣及び病害虫の予防及び排除</w:t>
      </w:r>
    </w:p>
    <w:p w:rsidR="00987299" w:rsidRDefault="00987299">
      <w:pPr>
        <w:ind w:leftChars="100" w:left="230"/>
        <w:rPr>
          <w:rFonts w:hAnsi="ＭＳ 明朝" w:hint="eastAsia"/>
        </w:rPr>
      </w:pPr>
      <w:r>
        <w:rPr>
          <w:rFonts w:hAnsi="ＭＳ 明朝" w:hint="eastAsia"/>
        </w:rPr>
        <w:t>⑷　境界標その他標識の保全</w:t>
      </w:r>
    </w:p>
    <w:p w:rsidR="00987299" w:rsidRDefault="00987299">
      <w:pPr>
        <w:ind w:leftChars="100" w:left="230"/>
        <w:rPr>
          <w:rFonts w:hAnsi="ＭＳ 明朝" w:hint="eastAsia"/>
        </w:rPr>
      </w:pPr>
      <w:r>
        <w:rPr>
          <w:rFonts w:hAnsi="ＭＳ 明朝" w:hint="eastAsia"/>
        </w:rPr>
        <w:t>⑸　労務の調達</w:t>
      </w:r>
    </w:p>
    <w:p w:rsidR="00987299" w:rsidRDefault="00987299">
      <w:pPr>
        <w:autoSpaceDN w:val="0"/>
        <w:ind w:left="231" w:hangingChars="100" w:hanging="231"/>
        <w:rPr>
          <w:rFonts w:hAnsi="ＭＳ 明朝"/>
        </w:rPr>
      </w:pPr>
      <w:r>
        <w:rPr>
          <w:rFonts w:hAnsi="ＭＳ 明朝" w:hint="eastAsia"/>
          <w:b/>
          <w:bCs/>
        </w:rPr>
        <w:t>第11条</w:t>
      </w:r>
      <w:r>
        <w:rPr>
          <w:rFonts w:hAnsi="ＭＳ 明朝" w:hint="eastAsia"/>
        </w:rPr>
        <w:t xml:space="preserve">　造林地の地上権及び造林木に関し、第三者から受ける賠償金、</w:t>
      </w:r>
      <w:r w:rsidR="001A7A4F">
        <w:rPr>
          <w:rFonts w:hAnsi="ＭＳ 明朝" w:hint="eastAsia"/>
        </w:rPr>
        <w:t>補償</w:t>
      </w:r>
      <w:r>
        <w:rPr>
          <w:rFonts w:hAnsi="ＭＳ 明朝" w:hint="eastAsia"/>
        </w:rPr>
        <w:t>金その他これに類するものの請求は乙が行い、その請求に要した費用を控除して第18条の収益分収の割合により当事者が分収する。</w:t>
      </w:r>
    </w:p>
    <w:p w:rsidR="00987299" w:rsidRDefault="00987299" w:rsidP="0004778E">
      <w:pPr>
        <w:autoSpaceDN w:val="0"/>
        <w:ind w:left="231" w:hangingChars="100" w:hanging="231"/>
        <w:rPr>
          <w:rFonts w:hAnsi="ＭＳ 明朝" w:hint="eastAsia"/>
        </w:rPr>
      </w:pPr>
      <w:r>
        <w:rPr>
          <w:rFonts w:hAnsi="ＭＳ 明朝" w:hint="eastAsia"/>
          <w:b/>
          <w:bCs/>
        </w:rPr>
        <w:t>第12条</w:t>
      </w:r>
      <w:r>
        <w:rPr>
          <w:rFonts w:hAnsi="ＭＳ 明朝" w:hint="eastAsia"/>
        </w:rPr>
        <w:t xml:space="preserve">　森林火災保険については、植栽後　年次まで全部の造林木について乙が自己の名義で国営保険へ加入契約を行うものとし、　年次以降の加入については別途協議して定める。</w:t>
      </w:r>
    </w:p>
    <w:p w:rsidR="00987299" w:rsidRDefault="00987299">
      <w:pPr>
        <w:autoSpaceDN w:val="0"/>
        <w:ind w:left="231" w:hangingChars="100" w:hanging="231"/>
        <w:rPr>
          <w:rFonts w:hint="eastAsia"/>
        </w:rPr>
      </w:pPr>
      <w:r>
        <w:rPr>
          <w:rFonts w:hint="eastAsia"/>
          <w:b/>
          <w:bCs/>
        </w:rPr>
        <w:t>第13条</w:t>
      </w:r>
      <w:r>
        <w:rPr>
          <w:rFonts w:hint="eastAsia"/>
        </w:rPr>
        <w:t xml:space="preserve">　火災、天災その他当事者の責に帰し得ない事由により再造林について当事者間で協議を行う。</w:t>
      </w:r>
    </w:p>
    <w:p w:rsidR="00987299" w:rsidRDefault="00987299">
      <w:pPr>
        <w:ind w:left="230" w:hangingChars="100" w:hanging="230"/>
        <w:rPr>
          <w:rFonts w:hint="eastAsia"/>
        </w:rPr>
      </w:pPr>
      <w:r>
        <w:rPr>
          <w:rFonts w:hint="eastAsia"/>
        </w:rPr>
        <w:t>2　再造林を行う場合は、それに要する費用負担は第8条の区分による。ただし、当事者が火災保険金を受け取った場合は、その額の限度内において甲、乙それぞれの受取保険金額の比率で改植費を分担する。</w:t>
      </w:r>
    </w:p>
    <w:p w:rsidR="00987299" w:rsidRDefault="00987299">
      <w:pPr>
        <w:pStyle w:val="a5"/>
        <w:ind w:leftChars="100" w:left="230"/>
        <w:rPr>
          <w:rFonts w:hint="eastAsia"/>
        </w:rPr>
      </w:pPr>
      <w:r>
        <w:rPr>
          <w:rFonts w:hint="eastAsia"/>
        </w:rPr>
        <w:t>なお、甲が火災保険金を受け取った場合に再造林を行わなくなったときは、甲は自己の共有持分のために乙が負担した保険料相当額を乙に支払うものとする。</w:t>
      </w:r>
    </w:p>
    <w:p w:rsidR="00987299" w:rsidRDefault="00987299">
      <w:pPr>
        <w:autoSpaceDN w:val="0"/>
        <w:ind w:left="231" w:hangingChars="100" w:hanging="231"/>
        <w:rPr>
          <w:rFonts w:hint="eastAsia"/>
        </w:rPr>
      </w:pPr>
      <w:r>
        <w:rPr>
          <w:rFonts w:hint="eastAsia"/>
          <w:b/>
          <w:bCs/>
        </w:rPr>
        <w:t>第14条</w:t>
      </w:r>
      <w:r>
        <w:rPr>
          <w:rFonts w:hint="eastAsia"/>
        </w:rPr>
        <w:t xml:space="preserve">　造林地の保有のため除去した樹木については、乙は、あらかじめ甲の同意を得て無償で譲渡することができる。</w:t>
      </w:r>
    </w:p>
    <w:p w:rsidR="00987299" w:rsidRDefault="00987299">
      <w:pPr>
        <w:ind w:left="230" w:hangingChars="100" w:hanging="230"/>
        <w:rPr>
          <w:rFonts w:hint="eastAsia"/>
        </w:rPr>
      </w:pPr>
      <w:r>
        <w:rPr>
          <w:rFonts w:hint="eastAsia"/>
        </w:rPr>
        <w:t>2　また、前項の樹木を乙が有償で譲渡したときは、その代金について第18条の収益分収の割合により当事者が分収する。</w:t>
      </w:r>
    </w:p>
    <w:p w:rsidR="00987299" w:rsidRDefault="00987299">
      <w:pPr>
        <w:autoSpaceDN w:val="0"/>
        <w:ind w:left="231" w:hangingChars="100" w:hanging="231"/>
        <w:rPr>
          <w:rFonts w:hint="eastAsia"/>
        </w:rPr>
      </w:pPr>
      <w:r>
        <w:rPr>
          <w:rFonts w:hint="eastAsia"/>
          <w:b/>
          <w:bCs/>
        </w:rPr>
        <w:t>第15条</w:t>
      </w:r>
      <w:r>
        <w:rPr>
          <w:rFonts w:hint="eastAsia"/>
        </w:rPr>
        <w:t xml:space="preserve">　甲は、あらかじめ乙の同意を得て造林木の育成に支障のない限り造林地において次に掲げる産物を採取することができる。</w:t>
      </w:r>
    </w:p>
    <w:p w:rsidR="00987299" w:rsidRDefault="00987299">
      <w:pPr>
        <w:ind w:leftChars="100" w:left="230"/>
        <w:rPr>
          <w:rFonts w:hAnsi="ＭＳ 明朝" w:hint="eastAsia"/>
        </w:rPr>
      </w:pPr>
      <w:r>
        <w:rPr>
          <w:rFonts w:hAnsi="ＭＳ 明朝" w:hint="eastAsia"/>
        </w:rPr>
        <w:t>⑴　落葉、落枝及び下草</w:t>
      </w:r>
    </w:p>
    <w:p w:rsidR="00987299" w:rsidRDefault="00987299">
      <w:pPr>
        <w:ind w:leftChars="100" w:left="230"/>
        <w:rPr>
          <w:rFonts w:hAnsi="ＭＳ 明朝" w:hint="eastAsia"/>
        </w:rPr>
      </w:pPr>
      <w:r>
        <w:rPr>
          <w:rFonts w:hAnsi="ＭＳ 明朝" w:hint="eastAsia"/>
        </w:rPr>
        <w:t>⑵　木の実及びきのこ類</w:t>
      </w:r>
    </w:p>
    <w:p w:rsidR="00987299" w:rsidRDefault="00987299">
      <w:pPr>
        <w:ind w:leftChars="100" w:left="230"/>
        <w:rPr>
          <w:rFonts w:hAnsi="ＭＳ 明朝" w:hint="eastAsia"/>
        </w:rPr>
      </w:pPr>
      <w:r>
        <w:rPr>
          <w:rFonts w:hAnsi="ＭＳ 明朝" w:hint="eastAsia"/>
        </w:rPr>
        <w:t>⑶　手入れのため伐採した枝条</w:t>
      </w:r>
    </w:p>
    <w:p w:rsidR="00987299" w:rsidRDefault="00987299">
      <w:pPr>
        <w:rPr>
          <w:rFonts w:hAnsi="ＭＳ 明朝" w:hint="eastAsia"/>
        </w:rPr>
      </w:pPr>
      <w:r>
        <w:rPr>
          <w:rFonts w:hAnsi="ＭＳ 明朝" w:hint="eastAsia"/>
        </w:rPr>
        <w:t>2　前項の産物を甲において採取しない場合は、乙が自由に処分することができる。</w:t>
      </w:r>
    </w:p>
    <w:p w:rsidR="00987299" w:rsidRDefault="00987299">
      <w:pPr>
        <w:autoSpaceDN w:val="0"/>
        <w:ind w:left="231" w:hangingChars="100" w:hanging="231"/>
        <w:rPr>
          <w:rFonts w:hint="eastAsia"/>
        </w:rPr>
      </w:pPr>
      <w:r>
        <w:rPr>
          <w:rFonts w:hint="eastAsia"/>
          <w:b/>
          <w:bCs/>
        </w:rPr>
        <w:t>第16条</w:t>
      </w:r>
      <w:r>
        <w:rPr>
          <w:rFonts w:hint="eastAsia"/>
        </w:rPr>
        <w:t xml:space="preserve">　公用若しくは公益事業のため必要があると認められるとき又は造林に支障がないと認められるときは、乙は甲と協議のうえ、造林地を貸し付け又は使用させることができる。</w:t>
      </w:r>
    </w:p>
    <w:p w:rsidR="00987299" w:rsidRDefault="00987299">
      <w:pPr>
        <w:rPr>
          <w:rFonts w:hint="eastAsia"/>
        </w:rPr>
      </w:pPr>
      <w:r>
        <w:rPr>
          <w:rFonts w:hint="eastAsia"/>
        </w:rPr>
        <w:t>2　前項の規定により貸し付け又は使用させた場合の貸付料は甲の収入とする。</w:t>
      </w:r>
    </w:p>
    <w:p w:rsidR="00987299" w:rsidRDefault="00987299">
      <w:pPr>
        <w:ind w:leftChars="50" w:left="115"/>
        <w:rPr>
          <w:rFonts w:hint="eastAsia"/>
        </w:rPr>
      </w:pPr>
      <w:r>
        <w:rPr>
          <w:rFonts w:hint="eastAsia"/>
        </w:rPr>
        <w:t>（造林木以外の樹木等の帰属）</w:t>
      </w:r>
    </w:p>
    <w:p w:rsidR="00987299" w:rsidRDefault="00987299">
      <w:pPr>
        <w:autoSpaceDN w:val="0"/>
        <w:ind w:left="231" w:hangingChars="100" w:hanging="231"/>
        <w:rPr>
          <w:rFonts w:hint="eastAsia"/>
        </w:rPr>
      </w:pPr>
      <w:r>
        <w:rPr>
          <w:rFonts w:hint="eastAsia"/>
          <w:b/>
          <w:bCs/>
        </w:rPr>
        <w:t>第17条</w:t>
      </w:r>
      <w:r>
        <w:rPr>
          <w:rFonts w:hint="eastAsia"/>
        </w:rPr>
        <w:t xml:space="preserve">　乙が造林に着手した後、天然に生育した樹木及び造林に着手する前から存立する樹木（別途甲のものとして存置することと定めたものを除く。）で、造林木とともに生育させるものは造林木とみなす。</w:t>
      </w:r>
    </w:p>
    <w:p w:rsidR="00987299" w:rsidRDefault="00987299">
      <w:pPr>
        <w:pStyle w:val="a5"/>
        <w:ind w:leftChars="100" w:left="230"/>
        <w:rPr>
          <w:rFonts w:hint="eastAsia"/>
        </w:rPr>
      </w:pPr>
      <w:r>
        <w:rPr>
          <w:rFonts w:hint="eastAsia"/>
        </w:rPr>
        <w:t>なお、乙が造林に着手するまでに甲が収去しなかった樹木は前記括弧書きのもののほか、乙が除去しても、あるいは造林木とともに生育させても甲は異議を申し立てない。</w:t>
      </w:r>
    </w:p>
    <w:p w:rsidR="00987299" w:rsidRDefault="00987299">
      <w:pPr>
        <w:rPr>
          <w:rFonts w:hint="eastAsia"/>
        </w:rPr>
      </w:pPr>
      <w:r>
        <w:rPr>
          <w:rFonts w:hint="eastAsia"/>
        </w:rPr>
        <w:t>（収益分収の方法）</w:t>
      </w:r>
    </w:p>
    <w:p w:rsidR="00987299" w:rsidRDefault="00987299">
      <w:pPr>
        <w:autoSpaceDN w:val="0"/>
        <w:rPr>
          <w:rFonts w:hint="eastAsia"/>
        </w:rPr>
      </w:pPr>
      <w:r>
        <w:rPr>
          <w:rFonts w:hint="eastAsia"/>
          <w:b/>
          <w:bCs/>
        </w:rPr>
        <w:t>第18条</w:t>
      </w:r>
      <w:r>
        <w:rPr>
          <w:rFonts w:hint="eastAsia"/>
        </w:rPr>
        <w:t xml:space="preserve">　造林による収益は甲40％、乙60％の割合によって分収する。</w:t>
      </w:r>
    </w:p>
    <w:p w:rsidR="00987299" w:rsidRDefault="00987299">
      <w:pPr>
        <w:ind w:left="230" w:hangingChars="100" w:hanging="230"/>
        <w:rPr>
          <w:rFonts w:hint="eastAsia"/>
        </w:rPr>
      </w:pPr>
      <w:r>
        <w:rPr>
          <w:rFonts w:hint="eastAsia"/>
        </w:rPr>
        <w:t>2　第1項の規定による分収は造林木の売払代金をもってあてる。ただし、特に必要があるときは、当事者協議のうえ材積によってなすことができる。</w:t>
      </w:r>
    </w:p>
    <w:p w:rsidR="00987299" w:rsidRDefault="00987299">
      <w:pPr>
        <w:rPr>
          <w:rFonts w:hint="eastAsia"/>
        </w:rPr>
      </w:pPr>
      <w:r>
        <w:rPr>
          <w:rFonts w:hint="eastAsia"/>
        </w:rPr>
        <w:t>3　前項の確定は経営計画に基づき乙が行う。</w:t>
      </w:r>
    </w:p>
    <w:p w:rsidR="00987299" w:rsidRDefault="00987299">
      <w:pPr>
        <w:ind w:leftChars="50" w:left="115"/>
        <w:rPr>
          <w:rFonts w:hint="eastAsia"/>
        </w:rPr>
      </w:pPr>
      <w:r>
        <w:rPr>
          <w:rFonts w:hint="eastAsia"/>
        </w:rPr>
        <w:t>（造林木の共有）</w:t>
      </w:r>
    </w:p>
    <w:p w:rsidR="00987299" w:rsidRDefault="00987299">
      <w:pPr>
        <w:autoSpaceDN w:val="0"/>
        <w:ind w:left="231" w:hangingChars="100" w:hanging="231"/>
        <w:rPr>
          <w:rFonts w:hint="eastAsia"/>
        </w:rPr>
      </w:pPr>
      <w:r>
        <w:rPr>
          <w:rFonts w:hint="eastAsia"/>
          <w:b/>
          <w:bCs/>
        </w:rPr>
        <w:t>第19条</w:t>
      </w:r>
      <w:r>
        <w:rPr>
          <w:rFonts w:hint="eastAsia"/>
        </w:rPr>
        <w:t xml:space="preserve">　造林木は、甲乙両者の共有とし、共有の持分の割合は、前条の収益分収の割合に等しいものとする。</w:t>
      </w:r>
    </w:p>
    <w:p w:rsidR="00987299" w:rsidRDefault="00987299">
      <w:pPr>
        <w:ind w:firstLineChars="100" w:firstLine="230"/>
        <w:rPr>
          <w:rFonts w:hint="eastAsia"/>
        </w:rPr>
      </w:pPr>
      <w:r>
        <w:rPr>
          <w:rFonts w:hint="eastAsia"/>
        </w:rPr>
        <w:t>（造林木の間伐及び主伐の時期、販売方法等）</w:t>
      </w:r>
    </w:p>
    <w:p w:rsidR="00987299" w:rsidRDefault="00987299">
      <w:pPr>
        <w:autoSpaceDN w:val="0"/>
        <w:rPr>
          <w:rFonts w:hint="eastAsia"/>
        </w:rPr>
      </w:pPr>
      <w:r>
        <w:rPr>
          <w:rFonts w:hint="eastAsia"/>
          <w:b/>
          <w:bCs/>
        </w:rPr>
        <w:t>第20条</w:t>
      </w:r>
      <w:r>
        <w:rPr>
          <w:rFonts w:hint="eastAsia"/>
        </w:rPr>
        <w:t xml:space="preserve">　造林木の間伐及び間伐木の販売</w:t>
      </w:r>
      <w:r w:rsidR="001A7A4F">
        <w:rPr>
          <w:rFonts w:hint="eastAsia"/>
        </w:rPr>
        <w:t>の</w:t>
      </w:r>
      <w:r>
        <w:rPr>
          <w:rFonts w:hint="eastAsia"/>
        </w:rPr>
        <w:t>時期は、甲の意見をきいて乙が決定する。</w:t>
      </w:r>
    </w:p>
    <w:p w:rsidR="00987299" w:rsidRDefault="00987299">
      <w:pPr>
        <w:autoSpaceDN w:val="0"/>
        <w:ind w:left="231" w:hangingChars="100" w:hanging="231"/>
        <w:rPr>
          <w:rFonts w:hint="eastAsia"/>
        </w:rPr>
      </w:pPr>
      <w:r>
        <w:rPr>
          <w:rFonts w:hint="eastAsia"/>
          <w:b/>
          <w:bCs/>
        </w:rPr>
        <w:t>第21条</w:t>
      </w:r>
      <w:r>
        <w:rPr>
          <w:rFonts w:hint="eastAsia"/>
        </w:rPr>
        <w:t xml:space="preserve">　造林木の主伐の時期は、原則として7令級の林分を対象とし、地上権の存続期間内において経営計画に基づき乙が決定する。</w:t>
      </w:r>
    </w:p>
    <w:p w:rsidR="00987299" w:rsidRDefault="00987299">
      <w:pPr>
        <w:autoSpaceDN w:val="0"/>
        <w:rPr>
          <w:rFonts w:hint="eastAsia"/>
        </w:rPr>
      </w:pPr>
      <w:r>
        <w:rPr>
          <w:rFonts w:hint="eastAsia"/>
          <w:b/>
          <w:bCs/>
        </w:rPr>
        <w:t>第22条</w:t>
      </w:r>
      <w:r>
        <w:rPr>
          <w:rFonts w:hint="eastAsia"/>
        </w:rPr>
        <w:t xml:space="preserve">　造林木の販売予定価格及び販売方法は、当事者が協議のうえ決定する。</w:t>
      </w:r>
    </w:p>
    <w:p w:rsidR="00987299" w:rsidRDefault="00987299">
      <w:pPr>
        <w:ind w:left="230" w:hangingChars="100" w:hanging="230"/>
        <w:rPr>
          <w:rFonts w:hint="eastAsia"/>
        </w:rPr>
      </w:pPr>
      <w:r>
        <w:rPr>
          <w:rFonts w:hint="eastAsia"/>
        </w:rPr>
        <w:t>2　この場合、乙は素材の最寄市場価格を基礎として、算出した販売予定価格を定める。</w:t>
      </w:r>
    </w:p>
    <w:p w:rsidR="00987299" w:rsidRDefault="00987299">
      <w:pPr>
        <w:autoSpaceDN w:val="0"/>
        <w:ind w:left="231" w:hangingChars="100" w:hanging="231"/>
        <w:rPr>
          <w:rFonts w:hint="eastAsia"/>
        </w:rPr>
      </w:pPr>
      <w:r>
        <w:rPr>
          <w:rFonts w:hint="eastAsia"/>
          <w:b/>
          <w:bCs/>
        </w:rPr>
        <w:t>第23条</w:t>
      </w:r>
      <w:r>
        <w:rPr>
          <w:rFonts w:hint="eastAsia"/>
        </w:rPr>
        <w:t xml:space="preserve">　収益の分収は、間伐木及び主伐木の販売の都度、その代金から販売に要した費用（伐木、造林運搬等を行った場合は、これに要した費用を含む。）を差し引いたものについて行う。</w:t>
      </w:r>
    </w:p>
    <w:p w:rsidR="00987299" w:rsidRDefault="00987299">
      <w:pPr>
        <w:autoSpaceDN w:val="0"/>
        <w:ind w:left="231" w:hangingChars="100" w:hanging="231"/>
        <w:rPr>
          <w:rFonts w:hint="eastAsia"/>
        </w:rPr>
      </w:pPr>
      <w:r>
        <w:rPr>
          <w:rFonts w:hint="eastAsia"/>
          <w:b/>
          <w:bCs/>
        </w:rPr>
        <w:t>第24条</w:t>
      </w:r>
      <w:r>
        <w:rPr>
          <w:rFonts w:hint="eastAsia"/>
        </w:rPr>
        <w:t xml:space="preserve">　主伐木について収益の分収が完了した後において、造林木の買受人がその買い受けた造林木に関する権利を放棄したため造林地に造林木が残置された場合、その造林木の所有権は甲に帰属する。</w:t>
      </w:r>
    </w:p>
    <w:p w:rsidR="00987299" w:rsidRDefault="00987299">
      <w:pPr>
        <w:ind w:firstLineChars="100" w:firstLine="230"/>
        <w:rPr>
          <w:rFonts w:hint="eastAsia"/>
        </w:rPr>
      </w:pPr>
      <w:r>
        <w:rPr>
          <w:rFonts w:hint="eastAsia"/>
        </w:rPr>
        <w:t>（持分の譲渡禁止）</w:t>
      </w:r>
    </w:p>
    <w:p w:rsidR="00987299" w:rsidRDefault="00987299">
      <w:pPr>
        <w:autoSpaceDN w:val="0"/>
        <w:ind w:left="231" w:hangingChars="100" w:hanging="231"/>
        <w:rPr>
          <w:rFonts w:hint="eastAsia"/>
        </w:rPr>
      </w:pPr>
      <w:r>
        <w:rPr>
          <w:rFonts w:hint="eastAsia"/>
          <w:b/>
          <w:bCs/>
        </w:rPr>
        <w:t>第25条</w:t>
      </w:r>
      <w:r>
        <w:rPr>
          <w:rFonts w:hint="eastAsia"/>
        </w:rPr>
        <w:t xml:space="preserve">　土地所有権及び造林木の共有持分は、相互に相手方の承諾を得なければこれを譲渡し、又は担保に供することができない。</w:t>
      </w:r>
    </w:p>
    <w:p w:rsidR="00987299" w:rsidRDefault="00987299">
      <w:pPr>
        <w:ind w:firstLineChars="100" w:firstLine="230"/>
        <w:rPr>
          <w:rFonts w:hint="eastAsia"/>
        </w:rPr>
      </w:pPr>
      <w:r>
        <w:rPr>
          <w:rFonts w:hint="eastAsia"/>
        </w:rPr>
        <w:t>（契約の失効）</w:t>
      </w:r>
    </w:p>
    <w:p w:rsidR="00987299" w:rsidRDefault="00987299">
      <w:pPr>
        <w:autoSpaceDN w:val="0"/>
        <w:rPr>
          <w:rFonts w:hint="eastAsia"/>
        </w:rPr>
      </w:pPr>
      <w:r>
        <w:rPr>
          <w:rFonts w:hint="eastAsia"/>
          <w:b/>
          <w:bCs/>
        </w:rPr>
        <w:t>第26条</w:t>
      </w:r>
      <w:r>
        <w:rPr>
          <w:rFonts w:hint="eastAsia"/>
        </w:rPr>
        <w:t xml:space="preserve">　この契約は、次の場合に全部又は一部についてその効力を失なう。</w:t>
      </w:r>
    </w:p>
    <w:p w:rsidR="00987299" w:rsidRDefault="00987299">
      <w:pPr>
        <w:ind w:leftChars="100" w:left="230"/>
        <w:rPr>
          <w:rFonts w:hAnsi="ＭＳ 明朝" w:hint="eastAsia"/>
        </w:rPr>
      </w:pPr>
      <w:r>
        <w:rPr>
          <w:rFonts w:hAnsi="ＭＳ 明朝" w:hint="eastAsia"/>
        </w:rPr>
        <w:t>⑴　第14条の場合、再造林を行うことについて協議がととのわないとき。</w:t>
      </w:r>
    </w:p>
    <w:p w:rsidR="00987299" w:rsidRDefault="00987299">
      <w:pPr>
        <w:pStyle w:val="3"/>
        <w:ind w:leftChars="100" w:left="460"/>
        <w:rPr>
          <w:rFonts w:hint="eastAsia"/>
        </w:rPr>
      </w:pPr>
      <w:r>
        <w:rPr>
          <w:rFonts w:hint="eastAsia"/>
        </w:rPr>
        <w:t>⑵　公用又は公益事業のため、造林地の全部又は一部を造林の目的に使用することができなくなったとき。</w:t>
      </w:r>
    </w:p>
    <w:p w:rsidR="00987299" w:rsidRDefault="00987299">
      <w:pPr>
        <w:ind w:leftChars="100" w:left="460" w:hangingChars="100" w:hanging="230"/>
        <w:rPr>
          <w:rFonts w:hAnsi="ＭＳ 明朝" w:hint="eastAsia"/>
        </w:rPr>
      </w:pPr>
      <w:r>
        <w:rPr>
          <w:rFonts w:hAnsi="ＭＳ 明朝" w:hint="eastAsia"/>
        </w:rPr>
        <w:t>⑶　当事者のいずれかがこの契約の条項に違反したため契約の目的を達成することが困難になった場合において他の当事者が契約の解除を要求したとき。</w:t>
      </w:r>
    </w:p>
    <w:p w:rsidR="00987299" w:rsidRDefault="00987299">
      <w:pPr>
        <w:ind w:left="230" w:hangingChars="100" w:hanging="230"/>
        <w:rPr>
          <w:rFonts w:hAnsi="ＭＳ 明朝" w:hint="eastAsia"/>
        </w:rPr>
      </w:pPr>
      <w:r>
        <w:rPr>
          <w:rFonts w:hAnsi="ＭＳ 明朝" w:hint="eastAsia"/>
        </w:rPr>
        <w:t>2　前項第3号の規定により、契約が効力を失なう場合において契約の条項に違反した当事者は、他の当事者の収益分収額が契約により、そのものが支出した金額とこれに対する複利計算による年6分の利息に相当する金額との合算額に達しないときは、その者にその合算額からその分収額を控除した額に相当する金額を支払わねばならない。</w:t>
      </w:r>
    </w:p>
    <w:p w:rsidR="00987299" w:rsidRDefault="00987299">
      <w:pPr>
        <w:autoSpaceDN w:val="0"/>
        <w:ind w:left="231" w:hangingChars="100" w:hanging="231"/>
        <w:rPr>
          <w:rFonts w:hint="eastAsia"/>
        </w:rPr>
      </w:pPr>
      <w:r>
        <w:rPr>
          <w:rFonts w:hint="eastAsia"/>
          <w:b/>
          <w:bCs/>
        </w:rPr>
        <w:t>第27条</w:t>
      </w:r>
      <w:r>
        <w:rPr>
          <w:rFonts w:hint="eastAsia"/>
        </w:rPr>
        <w:t xml:space="preserve">　この契約を締結するために必要な手続は、当事者が協力して行うものとし、手続を行うために要する費用は乙が負担する。</w:t>
      </w:r>
    </w:p>
    <w:p w:rsidR="00987299" w:rsidRDefault="00987299">
      <w:pPr>
        <w:autoSpaceDN w:val="0"/>
        <w:ind w:left="231" w:hangingChars="100" w:hanging="231"/>
        <w:rPr>
          <w:rFonts w:hint="eastAsia"/>
        </w:rPr>
      </w:pPr>
      <w:r>
        <w:rPr>
          <w:rFonts w:hint="eastAsia"/>
          <w:b/>
          <w:bCs/>
        </w:rPr>
        <w:t>第28条</w:t>
      </w:r>
      <w:r>
        <w:rPr>
          <w:rFonts w:hint="eastAsia"/>
        </w:rPr>
        <w:t xml:space="preserve">　この契約の条項に定めのない事項については必要に応じ当事者が協議のうえ定める。</w:t>
      </w:r>
    </w:p>
    <w:p w:rsidR="00987299" w:rsidRDefault="00987299">
      <w:pPr>
        <w:autoSpaceDN w:val="0"/>
        <w:ind w:left="231" w:hangingChars="100" w:hanging="231"/>
        <w:rPr>
          <w:rFonts w:hint="eastAsia"/>
        </w:rPr>
      </w:pPr>
      <w:r>
        <w:rPr>
          <w:rFonts w:hint="eastAsia"/>
          <w:b/>
          <w:bCs/>
        </w:rPr>
        <w:t>第29条</w:t>
      </w:r>
      <w:r>
        <w:rPr>
          <w:rFonts w:hint="eastAsia"/>
        </w:rPr>
        <w:t xml:space="preserve">　この契約の履行について当事者の意見が一致しない場合には、宮崎県知事に申し出てそのあっせんを受けるものとする。</w:t>
      </w:r>
    </w:p>
    <w:p w:rsidR="00987299" w:rsidRDefault="00987299">
      <w:pPr>
        <w:autoSpaceDN w:val="0"/>
        <w:ind w:left="231" w:hangingChars="100" w:hanging="231"/>
        <w:rPr>
          <w:rFonts w:hint="eastAsia"/>
        </w:rPr>
      </w:pPr>
      <w:r>
        <w:rPr>
          <w:rFonts w:hint="eastAsia"/>
          <w:b/>
          <w:bCs/>
        </w:rPr>
        <w:t>第30条</w:t>
      </w:r>
      <w:r>
        <w:rPr>
          <w:rFonts w:hint="eastAsia"/>
        </w:rPr>
        <w:t xml:space="preserve">　この契約について当事者が民事訴訟を提起する場合の第一審裁判所は、宮崎地方裁判所とする。</w:t>
      </w:r>
    </w:p>
    <w:p w:rsidR="00987299" w:rsidRDefault="00987299">
      <w:pPr>
        <w:autoSpaceDN w:val="0"/>
        <w:ind w:left="231" w:hangingChars="100" w:hanging="231"/>
        <w:rPr>
          <w:rFonts w:hint="eastAsia"/>
        </w:rPr>
      </w:pPr>
      <w:r>
        <w:rPr>
          <w:rFonts w:hint="eastAsia"/>
          <w:b/>
          <w:bCs/>
        </w:rPr>
        <w:t>第31条</w:t>
      </w:r>
      <w:r>
        <w:rPr>
          <w:rFonts w:hint="eastAsia"/>
        </w:rPr>
        <w:t xml:space="preserve">　この契約を証するため、正本2通を作成し当事者各1通を保有するものとする。</w:t>
      </w:r>
    </w:p>
    <w:p w:rsidR="00987299" w:rsidRDefault="00987299">
      <w:pPr>
        <w:rPr>
          <w:rFonts w:hint="eastAsia"/>
        </w:rPr>
      </w:pPr>
    </w:p>
    <w:p w:rsidR="00987299" w:rsidRDefault="00987299">
      <w:pPr>
        <w:ind w:leftChars="500" w:left="1149"/>
        <w:rPr>
          <w:rFonts w:hint="eastAsia"/>
        </w:rPr>
      </w:pPr>
      <w:r>
        <w:rPr>
          <w:rFonts w:hint="eastAsia"/>
        </w:rPr>
        <w:t xml:space="preserve">　　年　　月　　日</w:t>
      </w:r>
    </w:p>
    <w:p w:rsidR="00987299" w:rsidRDefault="00987299">
      <w:pPr>
        <w:rPr>
          <w:rFonts w:hint="eastAsia"/>
        </w:rPr>
      </w:pPr>
    </w:p>
    <w:p w:rsidR="00987299" w:rsidRDefault="00987299">
      <w:pPr>
        <w:ind w:leftChars="1100" w:left="2528"/>
        <w:rPr>
          <w:rFonts w:hint="eastAsia"/>
        </w:rPr>
      </w:pPr>
      <w:r>
        <w:rPr>
          <w:rFonts w:hint="eastAsia"/>
        </w:rPr>
        <w:t>宮崎県東臼杵郡椎葉村大字下福良1,747番地</w:t>
      </w:r>
    </w:p>
    <w:p w:rsidR="00987299" w:rsidRDefault="00987299">
      <w:pPr>
        <w:rPr>
          <w:rFonts w:hint="eastAsia"/>
        </w:rPr>
      </w:pPr>
    </w:p>
    <w:p w:rsidR="00987299" w:rsidRDefault="00987299">
      <w:pPr>
        <w:wordWrap w:val="0"/>
        <w:ind w:rightChars="200" w:right="460"/>
        <w:jc w:val="right"/>
        <w:rPr>
          <w:rFonts w:hint="eastAsia"/>
        </w:rPr>
      </w:pPr>
      <w:r>
        <w:rPr>
          <w:rFonts w:hint="eastAsia"/>
        </w:rPr>
        <w:t>右代表者　椎葉村長　　　　　　　　印</w:t>
      </w:r>
    </w:p>
    <w:p w:rsidR="00987299" w:rsidRDefault="00987299">
      <w:pPr>
        <w:ind w:rightChars="200" w:right="460"/>
        <w:jc w:val="right"/>
        <w:rPr>
          <w:rFonts w:hint="eastAsia"/>
        </w:rPr>
      </w:pPr>
    </w:p>
    <w:p w:rsidR="00987299" w:rsidRDefault="00987299">
      <w:pPr>
        <w:wordWrap w:val="0"/>
        <w:ind w:rightChars="400" w:right="919"/>
        <w:jc w:val="right"/>
        <w:rPr>
          <w:rFonts w:hint="eastAsia"/>
        </w:rPr>
      </w:pPr>
      <w:r>
        <w:rPr>
          <w:rFonts w:hint="eastAsia"/>
        </w:rPr>
        <w:t>県　　郡　　　　村大字　　　　　番地</w:t>
      </w:r>
    </w:p>
    <w:p w:rsidR="00987299" w:rsidRDefault="00987299">
      <w:pPr>
        <w:ind w:rightChars="400" w:right="919"/>
        <w:jc w:val="right"/>
        <w:rPr>
          <w:rFonts w:hint="eastAsia"/>
        </w:rPr>
      </w:pPr>
    </w:p>
    <w:p w:rsidR="00987299" w:rsidRDefault="00987299">
      <w:pPr>
        <w:ind w:rightChars="200" w:right="460"/>
        <w:jc w:val="right"/>
        <w:rPr>
          <w:rFonts w:hint="eastAsia"/>
        </w:rPr>
      </w:pPr>
      <w:r>
        <w:rPr>
          <w:rFonts w:hint="eastAsia"/>
        </w:rPr>
        <w:t>土地所有者　　　　　　　　印</w:t>
      </w:r>
    </w:p>
    <w:p w:rsidR="00987299" w:rsidRDefault="00987299">
      <w:pPr>
        <w:ind w:rightChars="200" w:right="460"/>
        <w:jc w:val="right"/>
        <w:rPr>
          <w:rFonts w:hint="eastAsia"/>
        </w:rPr>
      </w:pPr>
    </w:p>
    <w:sectPr w:rsidR="00987299" w:rsidSect="001D4B46">
      <w:pgSz w:w="11906" w:h="16838" w:code="9"/>
      <w:pgMar w:top="1701" w:right="1701" w:bottom="1701" w:left="1701" w:header="284" w:footer="992" w:gutter="0"/>
      <w:cols w:space="425"/>
      <w:docGrid w:type="linesAndChars" w:linePitch="407" w:charSpace="406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2384E" w:rsidRDefault="00F2384E">
      <w:r>
        <w:separator/>
      </w:r>
    </w:p>
  </w:endnote>
  <w:endnote w:type="continuationSeparator" w:id="0">
    <w:p w:rsidR="00F2384E" w:rsidRDefault="00F238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2384E" w:rsidRDefault="00F2384E">
      <w:r>
        <w:separator/>
      </w:r>
    </w:p>
  </w:footnote>
  <w:footnote w:type="continuationSeparator" w:id="0">
    <w:p w:rsidR="00F2384E" w:rsidRDefault="00F2384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15"/>
  <w:drawingGridVerticalSpacing w:val="407"/>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00CD1"/>
    <w:rsid w:val="0004778E"/>
    <w:rsid w:val="001A7A4F"/>
    <w:rsid w:val="001D4B46"/>
    <w:rsid w:val="00642D21"/>
    <w:rsid w:val="00987299"/>
    <w:rsid w:val="00C21867"/>
    <w:rsid w:val="00E171EE"/>
    <w:rsid w:val="00F00CD1"/>
    <w:rsid w:val="00F2384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15:chartTrackingRefBased/>
  <w15:docId w15:val="{FD406937-A7CF-4F9A-AFD4-FF87A25A78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paragraph" w:styleId="a5">
    <w:name w:val="Body Text Indent"/>
    <w:basedOn w:val="a"/>
    <w:pPr>
      <w:ind w:firstLineChars="100" w:firstLine="230"/>
    </w:pPr>
  </w:style>
  <w:style w:type="paragraph" w:styleId="2">
    <w:name w:val="Body Text Indent 2"/>
    <w:basedOn w:val="a"/>
    <w:pPr>
      <w:ind w:leftChars="100" w:left="230"/>
    </w:pPr>
  </w:style>
  <w:style w:type="paragraph" w:styleId="3">
    <w:name w:val="Body Text Indent 3"/>
    <w:basedOn w:val="a"/>
    <w:pPr>
      <w:ind w:leftChars="130" w:left="529" w:hangingChars="100" w:hanging="230"/>
    </w:pPr>
    <w:rPr>
      <w:rFonts w:hAnsi="ＭＳ 明朝"/>
    </w:rPr>
  </w:style>
  <w:style w:type="paragraph" w:styleId="a6">
    <w:name w:val="Balloon Text"/>
    <w:basedOn w:val="a"/>
    <w:semiHidden/>
    <w:rsid w:val="001D4B46"/>
    <w:rPr>
      <w:rFonts w:ascii="Arial" w:eastAsia="ＭＳ ゴシック" w:hAnsi="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567</Words>
  <Characters>3236</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別記様式第2号（第6条関係）</vt:lpstr>
    </vt:vector>
  </TitlesOfParts>
  <Manager/>
  <Company/>
  <LinksUpToDate>false</LinksUpToDate>
  <CharactersWithSpaces>3796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Hidenori Suzuki</dc:creator>
  <cp:keywords/>
  <dc:description/>
  <cp:lastModifiedBy>Hidenori Suzuki</cp:lastModifiedBy>
  <cp:revision>2</cp:revision>
  <cp:lastPrinted>2006-07-13T10:14:00Z</cp:lastPrinted>
  <dcterms:created xsi:type="dcterms:W3CDTF">2025-09-23T04:02:00Z</dcterms:created>
  <dcterms:modified xsi:type="dcterms:W3CDTF">2025-09-23T04:02:00Z</dcterms:modified>
</cp:coreProperties>
</file>