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0A" w:rsidRPr="00793016" w:rsidRDefault="00D12B0A" w:rsidP="00D12B0A">
      <w:pPr>
        <w:suppressAutoHyphens/>
        <w:overflowPunct w:val="0"/>
        <w:jc w:val="left"/>
        <w:rPr>
          <w:rFonts w:ascii="ＭＳ 明朝" w:hAnsi="ＭＳ 明朝"/>
          <w:b/>
          <w:sz w:val="24"/>
          <w:szCs w:val="22"/>
        </w:rPr>
      </w:pPr>
      <w:r w:rsidRPr="00793016">
        <w:rPr>
          <w:rFonts w:ascii="ＭＳ 明朝" w:hAnsi="ＭＳ 明朝" w:hint="eastAsia"/>
          <w:b/>
          <w:sz w:val="24"/>
          <w:szCs w:val="22"/>
        </w:rPr>
        <w:t>別表</w:t>
      </w:r>
      <w:r>
        <w:rPr>
          <w:rFonts w:ascii="ＭＳ 明朝" w:hAnsi="ＭＳ 明朝" w:hint="eastAsia"/>
          <w:b/>
          <w:sz w:val="24"/>
          <w:szCs w:val="22"/>
        </w:rPr>
        <w:t>第</w:t>
      </w:r>
      <w:r w:rsidRPr="00793016">
        <w:rPr>
          <w:rFonts w:ascii="ＭＳ 明朝" w:hAnsi="ＭＳ 明朝" w:hint="eastAsia"/>
          <w:b/>
          <w:sz w:val="24"/>
          <w:szCs w:val="22"/>
        </w:rPr>
        <w:t>2（第9条</w:t>
      </w:r>
      <w:r>
        <w:rPr>
          <w:rFonts w:ascii="ＭＳ 明朝" w:hAnsi="ＭＳ 明朝" w:hint="eastAsia"/>
          <w:b/>
          <w:sz w:val="24"/>
          <w:szCs w:val="22"/>
        </w:rPr>
        <w:t>関係</w:t>
      </w:r>
      <w:r w:rsidRPr="00793016">
        <w:rPr>
          <w:rFonts w:ascii="ＭＳ 明朝" w:hAnsi="ＭＳ 明朝" w:hint="eastAsia"/>
          <w:b/>
          <w:sz w:val="24"/>
          <w:szCs w:val="22"/>
        </w:rPr>
        <w:t>）</w:t>
      </w:r>
    </w:p>
    <w:p w:rsidR="00D12B0A" w:rsidRPr="00793016" w:rsidRDefault="00D12B0A" w:rsidP="00D12B0A">
      <w:pPr>
        <w:suppressAutoHyphens/>
        <w:overflowPunct w:val="0"/>
        <w:ind w:left="0" w:firstLineChars="100" w:firstLine="241"/>
        <w:jc w:val="left"/>
        <w:rPr>
          <w:rFonts w:ascii="ＭＳ 明朝" w:hAnsi="ＭＳ 明朝"/>
          <w:b/>
          <w:sz w:val="24"/>
          <w:szCs w:val="22"/>
        </w:rPr>
      </w:pPr>
      <w:r>
        <w:rPr>
          <w:rFonts w:ascii="ＭＳ 明朝" w:hAnsi="ＭＳ 明朝" w:hint="eastAsia"/>
          <w:b/>
          <w:sz w:val="24"/>
          <w:szCs w:val="22"/>
        </w:rPr>
        <w:t>微生物等</w:t>
      </w:r>
      <w:r w:rsidRPr="00793016">
        <w:rPr>
          <w:rFonts w:ascii="ＭＳ 明朝" w:hAnsi="ＭＳ 明朝" w:hint="eastAsia"/>
          <w:b/>
          <w:sz w:val="24"/>
          <w:szCs w:val="22"/>
        </w:rPr>
        <w:t xml:space="preserve">取扱実験室の安全設備及び運営基準 </w:t>
      </w:r>
    </w:p>
    <w:p w:rsidR="00D12B0A" w:rsidRDefault="00D12B0A" w:rsidP="00D12B0A">
      <w:pPr>
        <w:suppressAutoHyphens/>
        <w:overflowPunct w:val="0"/>
        <w:ind w:leftChars="200" w:left="860" w:hangingChars="200" w:hanging="440"/>
        <w:jc w:val="left"/>
        <w:rPr>
          <w:rFonts w:ascii="ＭＳ 明朝" w:hAnsi="ＭＳ 明朝"/>
          <w:sz w:val="22"/>
          <w:szCs w:val="22"/>
        </w:rPr>
      </w:pPr>
      <w:r w:rsidRPr="00793016">
        <w:rPr>
          <w:rFonts w:ascii="ＭＳ 明朝" w:hAnsi="ＭＳ 明朝" w:hint="eastAsia"/>
          <w:sz w:val="22"/>
          <w:szCs w:val="22"/>
        </w:rPr>
        <w:t>BSL1（1）通常の微生物学実験室を用い，特別の隔離の必要はない。</w:t>
      </w:r>
    </w:p>
    <w:p w:rsidR="00D12B0A" w:rsidRPr="00793016" w:rsidRDefault="00D12B0A" w:rsidP="00D12B0A">
      <w:pPr>
        <w:suppressAutoHyphens/>
        <w:overflowPunct w:val="0"/>
        <w:ind w:leftChars="400" w:left="1280" w:hangingChars="200" w:hanging="440"/>
        <w:jc w:val="left"/>
        <w:rPr>
          <w:rFonts w:ascii="ＭＳ 明朝" w:hAnsi="ＭＳ 明朝"/>
          <w:sz w:val="22"/>
          <w:szCs w:val="22"/>
        </w:rPr>
      </w:pPr>
      <w:r w:rsidRPr="00793016">
        <w:rPr>
          <w:rFonts w:ascii="ＭＳ 明朝" w:hAnsi="ＭＳ 明朝" w:hint="eastAsia"/>
          <w:sz w:val="22"/>
          <w:szCs w:val="22"/>
        </w:rPr>
        <w:t>（2）一般外来者は当該部の管理者（部長等，室長</w:t>
      </w:r>
      <w:r>
        <w:rPr>
          <w:rFonts w:ascii="ＭＳ 明朝" w:hAnsi="ＭＳ 明朝" w:hint="eastAsia"/>
          <w:sz w:val="22"/>
          <w:szCs w:val="22"/>
        </w:rPr>
        <w:t>及び</w:t>
      </w:r>
      <w:r w:rsidRPr="00793016">
        <w:rPr>
          <w:rFonts w:ascii="ＭＳ 明朝" w:hAnsi="ＭＳ 明朝" w:hint="eastAsia"/>
          <w:sz w:val="22"/>
          <w:szCs w:val="22"/>
        </w:rPr>
        <w:t>管理運営委員）の許可及び管理者が指定した立会いのもと立入ることができる。</w:t>
      </w:r>
    </w:p>
    <w:p w:rsidR="00D12B0A" w:rsidRDefault="00D12B0A" w:rsidP="00D12B0A">
      <w:pPr>
        <w:suppressAutoHyphens/>
        <w:overflowPunct w:val="0"/>
        <w:ind w:leftChars="200" w:left="860" w:hangingChars="200" w:hanging="440"/>
        <w:jc w:val="left"/>
        <w:rPr>
          <w:rFonts w:ascii="ＭＳ 明朝" w:hAnsi="ＭＳ 明朝"/>
          <w:sz w:val="22"/>
          <w:szCs w:val="22"/>
        </w:rPr>
      </w:pPr>
    </w:p>
    <w:p w:rsidR="00D12B0A" w:rsidRPr="00793016" w:rsidRDefault="00D12B0A" w:rsidP="00D12B0A">
      <w:pPr>
        <w:suppressAutoHyphens/>
        <w:overflowPunct w:val="0"/>
        <w:ind w:leftChars="200" w:left="860" w:hangingChars="200" w:hanging="440"/>
        <w:jc w:val="left"/>
        <w:rPr>
          <w:rFonts w:ascii="ＭＳ 明朝" w:hAnsi="ＭＳ 明朝"/>
          <w:sz w:val="22"/>
          <w:szCs w:val="22"/>
        </w:rPr>
      </w:pPr>
      <w:r w:rsidRPr="00793016">
        <w:rPr>
          <w:rFonts w:ascii="ＭＳ 明朝" w:hAnsi="ＭＳ 明朝" w:hint="eastAsia"/>
          <w:sz w:val="22"/>
          <w:szCs w:val="22"/>
        </w:rPr>
        <w:t>BSL2（1）通常の微生物学実験室を限定した上で用いる。</w:t>
      </w:r>
    </w:p>
    <w:p w:rsidR="00D12B0A" w:rsidRPr="00793016" w:rsidRDefault="00D12B0A" w:rsidP="00D12B0A">
      <w:pPr>
        <w:suppressAutoHyphens/>
        <w:overflowPunct w:val="0"/>
        <w:ind w:leftChars="408" w:left="1297" w:hangingChars="200" w:hanging="440"/>
        <w:jc w:val="left"/>
        <w:rPr>
          <w:rFonts w:ascii="ＭＳ 明朝" w:hAnsi="ＭＳ 明朝"/>
          <w:sz w:val="22"/>
          <w:szCs w:val="22"/>
        </w:rPr>
      </w:pPr>
      <w:r w:rsidRPr="00793016">
        <w:rPr>
          <w:rFonts w:ascii="ＭＳ 明朝" w:hAnsi="ＭＳ 明朝" w:hint="eastAsia"/>
          <w:sz w:val="22"/>
          <w:szCs w:val="22"/>
        </w:rPr>
        <w:t>（2）エアロゾル発生のおそれのある</w:t>
      </w:r>
      <w:r>
        <w:rPr>
          <w:rFonts w:ascii="ＭＳ 明朝" w:hAnsi="ＭＳ 明朝" w:hint="eastAsia"/>
          <w:sz w:val="22"/>
          <w:szCs w:val="22"/>
        </w:rPr>
        <w:t>微生物等</w:t>
      </w:r>
      <w:r w:rsidRPr="00793016">
        <w:rPr>
          <w:rFonts w:ascii="ＭＳ 明朝" w:hAnsi="ＭＳ 明朝" w:hint="eastAsia"/>
          <w:sz w:val="22"/>
          <w:szCs w:val="22"/>
        </w:rPr>
        <w:t>の実験は必ず生物学用安全キャビネットの中で行う。</w:t>
      </w:r>
    </w:p>
    <w:p w:rsidR="00D12B0A" w:rsidRDefault="00D12B0A" w:rsidP="00D12B0A">
      <w:pPr>
        <w:suppressAutoHyphens/>
        <w:overflowPunct w:val="0"/>
        <w:ind w:leftChars="408" w:left="1297" w:hangingChars="200" w:hanging="440"/>
        <w:jc w:val="left"/>
        <w:rPr>
          <w:rFonts w:ascii="ＭＳ 明朝" w:hAnsi="ＭＳ 明朝"/>
          <w:sz w:val="22"/>
          <w:szCs w:val="22"/>
        </w:rPr>
      </w:pPr>
      <w:r w:rsidRPr="00793016">
        <w:rPr>
          <w:rFonts w:ascii="ＭＳ 明朝" w:hAnsi="ＭＳ 明朝" w:hint="eastAsia"/>
          <w:sz w:val="22"/>
          <w:szCs w:val="22"/>
        </w:rPr>
        <w:t>（3）オートクレーブは実験室内，</w:t>
      </w:r>
      <w:r>
        <w:rPr>
          <w:rFonts w:ascii="ＭＳ 明朝" w:hAnsi="ＭＳ 明朝" w:hint="eastAsia"/>
          <w:sz w:val="22"/>
          <w:szCs w:val="22"/>
        </w:rPr>
        <w:t>若しくは</w:t>
      </w:r>
      <w:r w:rsidRPr="00793016">
        <w:rPr>
          <w:rFonts w:ascii="ＭＳ 明朝" w:hAnsi="ＭＳ 明朝" w:hint="eastAsia"/>
          <w:sz w:val="22"/>
          <w:szCs w:val="22"/>
        </w:rPr>
        <w:t>前室(実験室につながる隣室)</w:t>
      </w:r>
      <w:r>
        <w:rPr>
          <w:rFonts w:ascii="ＭＳ 明朝" w:hAnsi="ＭＳ 明朝" w:hint="eastAsia"/>
          <w:sz w:val="22"/>
          <w:szCs w:val="22"/>
        </w:rPr>
        <w:t>又</w:t>
      </w:r>
      <w:r w:rsidRPr="00793016">
        <w:rPr>
          <w:rFonts w:ascii="ＭＳ 明朝" w:hAnsi="ＭＳ 明朝" w:hint="eastAsia"/>
          <w:sz w:val="22"/>
          <w:szCs w:val="22"/>
        </w:rPr>
        <w:t>はさらにその周囲の部屋に設置し使用する。できるだけ実験室内に置くことが望ましい。</w:t>
      </w:r>
    </w:p>
    <w:p w:rsidR="00D12B0A" w:rsidRDefault="00D12B0A" w:rsidP="00D12B0A">
      <w:pPr>
        <w:suppressAutoHyphens/>
        <w:overflowPunct w:val="0"/>
        <w:ind w:leftChars="408" w:left="1297" w:hangingChars="200" w:hanging="440"/>
        <w:jc w:val="left"/>
        <w:rPr>
          <w:rFonts w:ascii="ＭＳ 明朝" w:hAnsi="ＭＳ 明朝"/>
          <w:sz w:val="22"/>
          <w:szCs w:val="22"/>
        </w:rPr>
      </w:pPr>
      <w:r w:rsidRPr="00793016">
        <w:rPr>
          <w:rFonts w:ascii="ＭＳ 明朝" w:hAnsi="ＭＳ 明朝" w:hint="eastAsia"/>
          <w:sz w:val="22"/>
          <w:szCs w:val="22"/>
        </w:rPr>
        <w:t>（4）実験室の入り口には国際バイオハザード標識を表示する。</w:t>
      </w:r>
    </w:p>
    <w:p w:rsidR="00D12B0A" w:rsidRDefault="00D12B0A" w:rsidP="00D12B0A">
      <w:pPr>
        <w:suppressAutoHyphens/>
        <w:overflowPunct w:val="0"/>
        <w:ind w:leftChars="408" w:left="1297" w:hangingChars="200" w:hanging="440"/>
        <w:jc w:val="left"/>
        <w:rPr>
          <w:rFonts w:ascii="ＭＳ 明朝" w:hAnsi="ＭＳ 明朝"/>
          <w:sz w:val="22"/>
          <w:szCs w:val="22"/>
        </w:rPr>
      </w:pPr>
      <w:r w:rsidRPr="00793016">
        <w:rPr>
          <w:rFonts w:ascii="ＭＳ 明朝" w:hAnsi="ＭＳ 明朝" w:hint="eastAsia"/>
          <w:sz w:val="22"/>
          <w:szCs w:val="22"/>
        </w:rPr>
        <w:t>（5）実験室の入り口は施錠できるようにする。</w:t>
      </w:r>
    </w:p>
    <w:p w:rsidR="00D12B0A" w:rsidRPr="00793016" w:rsidRDefault="00D12B0A" w:rsidP="00D12B0A">
      <w:pPr>
        <w:suppressAutoHyphens/>
        <w:overflowPunct w:val="0"/>
        <w:ind w:leftChars="408" w:left="1297" w:hangingChars="200" w:hanging="440"/>
        <w:jc w:val="left"/>
        <w:rPr>
          <w:rFonts w:ascii="ＭＳ 明朝" w:hAnsi="ＭＳ 明朝"/>
          <w:sz w:val="22"/>
          <w:szCs w:val="22"/>
        </w:rPr>
      </w:pPr>
      <w:r w:rsidRPr="00793016">
        <w:rPr>
          <w:rFonts w:ascii="ＭＳ 明朝" w:hAnsi="ＭＳ 明朝" w:hint="eastAsia"/>
          <w:sz w:val="22"/>
          <w:szCs w:val="22"/>
        </w:rPr>
        <w:t>（6）実験室のドアは常時閉め，一般外来者の立入りを禁止する。</w:t>
      </w:r>
    </w:p>
    <w:p w:rsidR="00D12B0A" w:rsidRPr="00793016" w:rsidRDefault="00D12B0A" w:rsidP="00D12B0A">
      <w:pPr>
        <w:suppressAutoHyphens/>
        <w:overflowPunct w:val="0"/>
        <w:ind w:leftChars="200" w:left="1300" w:hangingChars="400" w:hanging="880"/>
        <w:jc w:val="left"/>
        <w:rPr>
          <w:rFonts w:ascii="ＭＳ 明朝" w:hAnsi="ＭＳ 明朝"/>
          <w:sz w:val="22"/>
          <w:szCs w:val="22"/>
        </w:rPr>
      </w:pPr>
      <w:r w:rsidRPr="00793016">
        <w:rPr>
          <w:rFonts w:ascii="ＭＳ 明朝" w:hAnsi="ＭＳ 明朝" w:hint="eastAsia"/>
          <w:sz w:val="22"/>
          <w:szCs w:val="22"/>
        </w:rPr>
        <w:t>BSL3（1）BSL3区域は，他の区域から実質的，機能的に隔離し，二重ドアにより外部と隔離された実験室を用いる。</w:t>
      </w:r>
    </w:p>
    <w:p w:rsidR="00D12B0A" w:rsidRPr="00793016" w:rsidRDefault="00D12B0A" w:rsidP="00D12B0A">
      <w:pPr>
        <w:suppressAutoHyphens/>
        <w:overflowPunct w:val="0"/>
        <w:ind w:leftChars="400" w:left="1280" w:hangingChars="200" w:hanging="440"/>
        <w:jc w:val="left"/>
        <w:rPr>
          <w:rFonts w:ascii="ＭＳ 明朝" w:hAnsi="ＭＳ 明朝"/>
          <w:sz w:val="22"/>
          <w:szCs w:val="22"/>
        </w:rPr>
      </w:pPr>
      <w:r w:rsidRPr="00793016">
        <w:rPr>
          <w:rFonts w:ascii="ＭＳ 明朝" w:hAnsi="ＭＳ 明朝" w:hint="eastAsia"/>
          <w:sz w:val="22"/>
          <w:szCs w:val="22"/>
        </w:rPr>
        <w:t>（2）実験室の壁，床，天井，作業台等の表面は洗浄及び消毒可能なようにする。</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（3）ガス滅菌が行える程度の気密性を有すること。</w:t>
      </w:r>
    </w:p>
    <w:p w:rsidR="00D12B0A" w:rsidRPr="00793016" w:rsidRDefault="00D12B0A" w:rsidP="00D12B0A">
      <w:pPr>
        <w:suppressAutoHyphens/>
        <w:overflowPunct w:val="0"/>
        <w:ind w:leftChars="400" w:left="1280" w:hangingChars="200" w:hanging="440"/>
        <w:jc w:val="left"/>
        <w:rPr>
          <w:rFonts w:ascii="ＭＳ 明朝" w:hAnsi="ＭＳ 明朝"/>
          <w:sz w:val="22"/>
          <w:szCs w:val="22"/>
        </w:rPr>
      </w:pPr>
      <w:r w:rsidRPr="00793016">
        <w:rPr>
          <w:rFonts w:ascii="ＭＳ 明朝" w:hAnsi="ＭＳ 明朝" w:hint="eastAsia"/>
          <w:sz w:val="22"/>
          <w:szCs w:val="22"/>
        </w:rPr>
        <w:t>（4）給排気系を調節することにより，常に外部から実験室内に空気の流入が行われるようにする。</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（5）実験室からの排気はヘパフィルターでろ過してから大気中に放出する。</w:t>
      </w:r>
    </w:p>
    <w:p w:rsidR="00D12B0A" w:rsidRPr="00793016" w:rsidRDefault="00D12B0A" w:rsidP="00D12B0A">
      <w:pPr>
        <w:suppressAutoHyphens/>
        <w:overflowPunct w:val="0"/>
        <w:ind w:leftChars="400" w:left="1280" w:hangingChars="200" w:hanging="440"/>
        <w:jc w:val="left"/>
        <w:rPr>
          <w:rFonts w:ascii="ＭＳ 明朝" w:hAnsi="ＭＳ 明朝"/>
          <w:sz w:val="22"/>
          <w:szCs w:val="22"/>
        </w:rPr>
      </w:pPr>
      <w:r w:rsidRPr="00793016">
        <w:rPr>
          <w:rFonts w:ascii="ＭＳ 明朝" w:hAnsi="ＭＳ 明朝" w:hint="eastAsia"/>
          <w:sz w:val="22"/>
          <w:szCs w:val="22"/>
        </w:rPr>
        <w:t>（6）実験室からの排水は消毒薬</w:t>
      </w:r>
      <w:r>
        <w:rPr>
          <w:rFonts w:ascii="ＭＳ 明朝" w:hAnsi="ＭＳ 明朝" w:hint="eastAsia"/>
          <w:sz w:val="22"/>
          <w:szCs w:val="22"/>
        </w:rPr>
        <w:t>又</w:t>
      </w:r>
      <w:r w:rsidRPr="00793016">
        <w:rPr>
          <w:rFonts w:ascii="ＭＳ 明朝" w:hAnsi="ＭＳ 明朝" w:hint="eastAsia"/>
          <w:sz w:val="22"/>
          <w:szCs w:val="22"/>
        </w:rPr>
        <w:t>はオートクレーブで処理してから排出し，さらに専用の排水消毒処理装置で処理してから一般下水に放出する。</w:t>
      </w:r>
    </w:p>
    <w:p w:rsidR="00D12B0A"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（7）病原体を用いる実験は，生物学用安全キャビネットの中で行う。</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（8）オートクレーブは実験室内に置く。</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（9）BSL3区域の入り口には国際バイオハザード標識を表示する。</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（10）BSL3区域の入り口は施錠できるようにする。</w:t>
      </w:r>
    </w:p>
    <w:p w:rsidR="00D12B0A" w:rsidRPr="00793016" w:rsidRDefault="00D12B0A" w:rsidP="00D12B0A">
      <w:pPr>
        <w:suppressAutoHyphens/>
        <w:overflowPunct w:val="0"/>
        <w:ind w:leftChars="400" w:left="1280" w:hangingChars="200" w:hanging="440"/>
        <w:jc w:val="left"/>
        <w:rPr>
          <w:rFonts w:ascii="ＭＳ 明朝" w:hAnsi="ＭＳ 明朝"/>
          <w:sz w:val="22"/>
          <w:szCs w:val="22"/>
        </w:rPr>
      </w:pPr>
      <w:r w:rsidRPr="00793016">
        <w:rPr>
          <w:rFonts w:ascii="ＭＳ 明朝" w:hAnsi="ＭＳ 明朝" w:hint="eastAsia"/>
          <w:sz w:val="22"/>
          <w:szCs w:val="22"/>
        </w:rPr>
        <w:t>（11）入室を許可された職員名簿に記載された者及び管理に関わる者以外の立入りは禁止する。</w:t>
      </w:r>
    </w:p>
    <w:p w:rsidR="00D12B0A" w:rsidRPr="00793016" w:rsidRDefault="00D12B0A" w:rsidP="00622165">
      <w:pPr>
        <w:suppressAutoHyphens/>
        <w:overflowPunct w:val="0"/>
        <w:ind w:leftChars="100" w:left="1090" w:hangingChars="400" w:hanging="880"/>
        <w:jc w:val="left"/>
        <w:rPr>
          <w:rFonts w:ascii="ＭＳ 明朝" w:hAnsi="ＭＳ 明朝"/>
          <w:sz w:val="22"/>
          <w:szCs w:val="22"/>
        </w:rPr>
      </w:pPr>
      <w:r w:rsidRPr="00793016">
        <w:rPr>
          <w:rFonts w:ascii="ＭＳ 明朝" w:hAnsi="ＭＳ 明朝" w:hint="eastAsia"/>
          <w:sz w:val="22"/>
          <w:szCs w:val="22"/>
        </w:rPr>
        <w:t>BSL4 （1）BSL4区域は他の区域から実質的，機能的隔離を行い独立した区域とし，</w:t>
      </w:r>
      <w:bookmarkStart w:id="0" w:name="_GoBack"/>
      <w:bookmarkEnd w:id="0"/>
      <w:r w:rsidRPr="00793016">
        <w:rPr>
          <w:rFonts w:ascii="ＭＳ 明朝" w:hAnsi="ＭＳ 明朝" w:hint="eastAsia"/>
          <w:sz w:val="22"/>
          <w:szCs w:val="22"/>
        </w:rPr>
        <w:t>BSL4実験室とそれを取り囲むサポート域を設ける。また，独立した機器室，排水処理施設，管理室を設ける。</w:t>
      </w:r>
    </w:p>
    <w:p w:rsidR="00D12B0A" w:rsidRPr="00793016" w:rsidRDefault="00D12B0A" w:rsidP="00D12B0A">
      <w:pPr>
        <w:suppressAutoHyphens/>
        <w:overflowPunct w:val="0"/>
        <w:ind w:leftChars="400" w:left="1060" w:hangingChars="100" w:hanging="220"/>
        <w:jc w:val="left"/>
        <w:rPr>
          <w:rFonts w:ascii="ＭＳ 明朝" w:hAnsi="ＭＳ 明朝"/>
          <w:sz w:val="22"/>
          <w:szCs w:val="22"/>
        </w:rPr>
      </w:pPr>
      <w:r w:rsidRPr="00793016">
        <w:rPr>
          <w:rFonts w:ascii="ＭＳ 明朝" w:hAnsi="ＭＳ 明朝" w:hint="eastAsia"/>
          <w:sz w:val="22"/>
          <w:szCs w:val="22"/>
        </w:rPr>
        <w:t>（2）実験室の壁，床，天井はすべて耐水性かつ気密性のものとし，これらを貫通する部分（給排気管，電気配線，ガス，水道管等）も気密構造とする。</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（3）実験室への出入口には，エアロックとシャワー室を設ける。</w:t>
      </w:r>
    </w:p>
    <w:p w:rsidR="00D12B0A" w:rsidRPr="00793016" w:rsidRDefault="00D12B0A" w:rsidP="00D12B0A">
      <w:pPr>
        <w:suppressAutoHyphens/>
        <w:overflowPunct w:val="0"/>
        <w:ind w:leftChars="400" w:left="1060" w:hangingChars="100" w:hanging="220"/>
        <w:jc w:val="left"/>
        <w:rPr>
          <w:rFonts w:ascii="ＭＳ 明朝" w:hAnsi="ＭＳ 明朝"/>
          <w:sz w:val="22"/>
          <w:szCs w:val="22"/>
        </w:rPr>
      </w:pPr>
      <w:r w:rsidRPr="00793016">
        <w:rPr>
          <w:rFonts w:ascii="ＭＳ 明朝" w:hAnsi="ＭＳ 明朝" w:hint="eastAsia"/>
          <w:sz w:val="22"/>
          <w:szCs w:val="22"/>
        </w:rPr>
        <w:t>（4）実験室内の気圧は隔離の程度に応じて，気圧差を設け，高度の隔離域から，低度の隔離域へ，又低度の隔離域からサポート域へ空気が流出しないようにする。</w:t>
      </w:r>
    </w:p>
    <w:p w:rsidR="00D12B0A" w:rsidRPr="00793016" w:rsidRDefault="00D12B0A" w:rsidP="00D12B0A">
      <w:pPr>
        <w:suppressAutoHyphens/>
        <w:overflowPunct w:val="0"/>
        <w:ind w:leftChars="400" w:left="1060" w:hangingChars="100" w:hanging="220"/>
        <w:jc w:val="left"/>
        <w:rPr>
          <w:rFonts w:ascii="ＭＳ 明朝" w:hAnsi="ＭＳ 明朝"/>
          <w:sz w:val="22"/>
          <w:szCs w:val="22"/>
        </w:rPr>
      </w:pPr>
      <w:r w:rsidRPr="00793016">
        <w:rPr>
          <w:rFonts w:ascii="ＭＳ 明朝" w:hAnsi="ＭＳ 明朝" w:hint="eastAsia"/>
          <w:sz w:val="22"/>
          <w:szCs w:val="22"/>
        </w:rPr>
        <w:t>（5）実験室への給気は，1層のヘパフィルターを通す。実験室からの排気は2層のヘパフィルターを通して，外部に出す。この排気ろ過装置は予備を含めて2組設ける。</w:t>
      </w:r>
    </w:p>
    <w:p w:rsidR="00D12B0A" w:rsidRPr="00793016" w:rsidRDefault="00D12B0A" w:rsidP="00D12B0A">
      <w:pPr>
        <w:suppressAutoHyphens/>
        <w:overflowPunct w:val="0"/>
        <w:ind w:leftChars="400" w:left="1060" w:hangingChars="100" w:hanging="220"/>
        <w:jc w:val="left"/>
        <w:rPr>
          <w:rFonts w:ascii="ＭＳ 明朝" w:hAnsi="ＭＳ 明朝"/>
          <w:sz w:val="22"/>
          <w:szCs w:val="22"/>
        </w:rPr>
      </w:pPr>
      <w:r w:rsidRPr="00793016">
        <w:rPr>
          <w:rFonts w:ascii="ＭＳ 明朝" w:hAnsi="ＭＳ 明朝" w:hint="eastAsia"/>
          <w:sz w:val="22"/>
          <w:szCs w:val="22"/>
        </w:rPr>
        <w:t>（6）実験室内の滅菌を必要とする廃棄物等の滅菌のために，実験室とサポー</w:t>
      </w:r>
      <w:r w:rsidRPr="00793016">
        <w:rPr>
          <w:rFonts w:ascii="ＭＳ 明朝" w:hAnsi="ＭＳ 明朝" w:hint="eastAsia"/>
          <w:sz w:val="22"/>
          <w:szCs w:val="22"/>
        </w:rPr>
        <w:lastRenderedPageBreak/>
        <w:t>ト域の間には両面オートクレーブを設ける。</w:t>
      </w:r>
    </w:p>
    <w:p w:rsidR="00D12B0A" w:rsidRPr="00793016" w:rsidRDefault="00D12B0A" w:rsidP="00D12B0A">
      <w:pPr>
        <w:suppressAutoHyphens/>
        <w:overflowPunct w:val="0"/>
        <w:ind w:leftChars="400" w:left="1060" w:hangingChars="100" w:hanging="220"/>
        <w:jc w:val="left"/>
        <w:rPr>
          <w:rFonts w:ascii="ＭＳ 明朝" w:hAnsi="ＭＳ 明朝"/>
          <w:sz w:val="22"/>
          <w:szCs w:val="22"/>
        </w:rPr>
      </w:pPr>
      <w:r w:rsidRPr="00793016">
        <w:rPr>
          <w:rFonts w:ascii="ＭＳ 明朝" w:hAnsi="ＭＳ 明朝" w:hint="eastAsia"/>
          <w:sz w:val="22"/>
          <w:szCs w:val="22"/>
        </w:rPr>
        <w:t>（7）実験室からの排水は</w:t>
      </w:r>
      <w:r>
        <w:rPr>
          <w:rFonts w:ascii="ＭＳ 明朝" w:hAnsi="ＭＳ 明朝" w:hint="eastAsia"/>
          <w:sz w:val="22"/>
          <w:szCs w:val="22"/>
        </w:rPr>
        <w:t>，</w:t>
      </w:r>
      <w:r w:rsidRPr="00793016">
        <w:rPr>
          <w:rFonts w:ascii="ＭＳ 明朝" w:hAnsi="ＭＳ 明朝" w:hint="eastAsia"/>
          <w:sz w:val="22"/>
          <w:szCs w:val="22"/>
        </w:rPr>
        <w:t>専用オートクレーブにより121℃以上に加熱滅菌し，冷却した後，専用排水消毒処理装置でさらに処理してから，一般下水へ放出する。</w:t>
      </w:r>
    </w:p>
    <w:p w:rsidR="00D12B0A" w:rsidRPr="00793016" w:rsidRDefault="00D12B0A" w:rsidP="00D12B0A">
      <w:pPr>
        <w:suppressAutoHyphens/>
        <w:overflowPunct w:val="0"/>
        <w:ind w:leftChars="400" w:left="1060" w:hangingChars="100" w:hanging="220"/>
        <w:jc w:val="left"/>
        <w:rPr>
          <w:rFonts w:ascii="ＭＳ 明朝" w:hAnsi="ＭＳ 明朝"/>
          <w:sz w:val="22"/>
          <w:szCs w:val="22"/>
        </w:rPr>
      </w:pPr>
      <w:r w:rsidRPr="00793016">
        <w:rPr>
          <w:rFonts w:ascii="ＭＳ 明朝" w:hAnsi="ＭＳ 明朝" w:hint="eastAsia"/>
          <w:sz w:val="22"/>
          <w:szCs w:val="22"/>
        </w:rPr>
        <w:t>（8）実験は完全密閉式のグローブボックス型安全キャビネット（クラスIII安全キャビネット）の中で行う。</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（9）BSL4区域の入り口には国際バイオハザード標識を表示する。</w:t>
      </w:r>
    </w:p>
    <w:p w:rsidR="00D12B0A" w:rsidRPr="00793016" w:rsidRDefault="00D12B0A" w:rsidP="00D12B0A">
      <w:pPr>
        <w:suppressAutoHyphens/>
        <w:overflowPunct w:val="0"/>
        <w:ind w:leftChars="400" w:left="840" w:firstLine="0"/>
        <w:jc w:val="left"/>
        <w:rPr>
          <w:rFonts w:ascii="ＭＳ 明朝" w:hAnsi="ＭＳ 明朝"/>
          <w:sz w:val="22"/>
          <w:szCs w:val="22"/>
        </w:rPr>
      </w:pPr>
      <w:r w:rsidRPr="00793016">
        <w:rPr>
          <w:rFonts w:ascii="ＭＳ 明朝" w:hAnsi="ＭＳ 明朝" w:hint="eastAsia"/>
          <w:sz w:val="22"/>
          <w:szCs w:val="22"/>
        </w:rPr>
        <w:t>（10）BSL4区域の入り口は施錠できるようにする。</w:t>
      </w:r>
    </w:p>
    <w:p w:rsidR="00D12B0A" w:rsidRDefault="00D12B0A" w:rsidP="00D12B0A">
      <w:pPr>
        <w:suppressAutoHyphens/>
        <w:overflowPunct w:val="0"/>
        <w:ind w:leftChars="400" w:left="1060" w:hangingChars="100" w:hanging="220"/>
        <w:jc w:val="left"/>
        <w:rPr>
          <w:rFonts w:ascii="ＭＳ 明朝" w:hAnsi="ＭＳ 明朝"/>
          <w:sz w:val="22"/>
          <w:szCs w:val="22"/>
        </w:rPr>
      </w:pPr>
      <w:r w:rsidRPr="00793016">
        <w:rPr>
          <w:rFonts w:ascii="ＭＳ 明朝" w:hAnsi="ＭＳ 明朝" w:hint="eastAsia"/>
          <w:sz w:val="22"/>
          <w:szCs w:val="22"/>
        </w:rPr>
        <w:t>（11）入室を許可された職員名簿に記載された者及び管理に関わる者以外の立入りは禁止する。</w:t>
      </w:r>
    </w:p>
    <w:sectPr w:rsidR="00D12B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0A"/>
    <w:rsid w:val="001F39FB"/>
    <w:rsid w:val="00622165"/>
    <w:rsid w:val="00D1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6F50D"/>
  <w15:chartTrackingRefBased/>
  <w15:docId w15:val="{8F304CAF-6680-49BA-AEBD-A3353181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0A"/>
    <w:pPr>
      <w:widowControl w:val="0"/>
      <w:spacing w:line="0" w:lineRule="atLeast"/>
      <w:ind w:left="57" w:hanging="57"/>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020245KB</dc:creator>
  <cp:keywords/>
  <dc:description/>
  <cp:lastModifiedBy>法規係</cp:lastModifiedBy>
  <cp:revision>2</cp:revision>
  <dcterms:created xsi:type="dcterms:W3CDTF">2020-03-17T06:50:00Z</dcterms:created>
  <dcterms:modified xsi:type="dcterms:W3CDTF">2020-03-17T11:40:00Z</dcterms:modified>
</cp:coreProperties>
</file>