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C6" w:rsidRPr="00992915" w:rsidRDefault="00A967C6" w:rsidP="00A967C6">
      <w:pPr>
        <w:overflowPunct w:val="0"/>
        <w:spacing w:line="260" w:lineRule="exact"/>
        <w:textAlignment w:val="baseline"/>
        <w:rPr>
          <w:rFonts w:asciiTheme="majorEastAsia" w:eastAsiaTheme="majorEastAsia" w:hAnsiTheme="majorEastAsia" w:cs="ＭＳ 明朝"/>
          <w:spacing w:val="1"/>
          <w:kern w:val="0"/>
          <w:sz w:val="20"/>
          <w:szCs w:val="20"/>
        </w:rPr>
      </w:pPr>
      <w:r w:rsidRPr="00992915">
        <w:rPr>
          <w:rFonts w:asciiTheme="majorEastAsia" w:eastAsiaTheme="majorEastAsia" w:hAnsiTheme="majorEastAsia" w:cs="ＭＳ 明朝"/>
          <w:spacing w:val="1"/>
          <w:kern w:val="0"/>
          <w:sz w:val="20"/>
          <w:szCs w:val="20"/>
        </w:rPr>
        <w:t>別表第６（第６条関係）</w:t>
      </w:r>
    </w:p>
    <w:p w:rsidR="00A967C6" w:rsidRPr="00992915" w:rsidRDefault="00A967C6" w:rsidP="00A967C6">
      <w:pPr>
        <w:overflowPunct w:val="0"/>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 xml:space="preserve">　　　金型創成技術科目</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3440"/>
        <w:gridCol w:w="1134"/>
      </w:tblGrid>
      <w:tr w:rsidR="00992915" w:rsidRPr="00992915" w:rsidTr="00A967C6">
        <w:trPr>
          <w:trHeigh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科目番号</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hint="eastAsia"/>
                <w:kern w:val="0"/>
                <w:sz w:val="20"/>
                <w:szCs w:val="20"/>
              </w:rPr>
              <w:t>授　業　科　目</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単　位　数</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spacing w:val="2"/>
                <w:kern w:val="0"/>
                <w:sz w:val="20"/>
                <w:szCs w:val="20"/>
              </w:rPr>
              <w:t>E101B</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64" w:lineRule="atLeas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金型概論</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２</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spacing w:val="2"/>
                <w:kern w:val="0"/>
                <w:sz w:val="20"/>
                <w:szCs w:val="20"/>
              </w:rPr>
              <w:t>E111B</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金型設計基礎</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２</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spacing w:val="2"/>
                <w:kern w:val="0"/>
                <w:sz w:val="20"/>
                <w:szCs w:val="20"/>
              </w:rPr>
              <w:t>E181B</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金型設計実習</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１</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spacing w:val="2"/>
                <w:kern w:val="0"/>
                <w:sz w:val="20"/>
                <w:szCs w:val="20"/>
              </w:rPr>
              <w:t>E182B</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金型加工実習Ⅰ</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１</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spacing w:val="2"/>
                <w:kern w:val="0"/>
                <w:sz w:val="20"/>
                <w:szCs w:val="20"/>
              </w:rPr>
              <w:t>E183B</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金型加工実習Ⅱ</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１</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spacing w:val="2"/>
                <w:kern w:val="0"/>
                <w:sz w:val="20"/>
                <w:szCs w:val="20"/>
              </w:rPr>
              <w:t>E184B</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成形加工実習</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１</w:t>
            </w:r>
          </w:p>
        </w:tc>
      </w:tr>
    </w:tbl>
    <w:p w:rsidR="00A967C6" w:rsidRPr="00992915" w:rsidRDefault="00A967C6" w:rsidP="00A967C6">
      <w:pPr>
        <w:overflowPunct w:val="0"/>
        <w:spacing w:line="260" w:lineRule="exac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 xml:space="preserve">　備考　１　第４年次に限り履修することができる。</w:t>
      </w:r>
    </w:p>
    <w:p w:rsidR="00A967C6" w:rsidRPr="00992915" w:rsidRDefault="00A967C6" w:rsidP="00A967C6">
      <w:pPr>
        <w:overflowPunct w:val="0"/>
        <w:spacing w:line="260" w:lineRule="exact"/>
        <w:ind w:left="1021" w:hangingChars="500" w:hanging="1021"/>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 xml:space="preserve">　　　　２　金型概論，金型設計基礎，金型設計実習，金型加工実習Ⅰ，金型加工実習Ⅱ及び成形加工実習のすべてを履修しなければならない。</w:t>
      </w:r>
    </w:p>
    <w:p w:rsidR="00A967C6" w:rsidRPr="00992915" w:rsidRDefault="00A967C6" w:rsidP="00A967C6">
      <w:pPr>
        <w:overflowPunct w:val="0"/>
        <w:spacing w:line="260" w:lineRule="exac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 xml:space="preserve">　　　　３　卒業に必要な総単位数に算入することができる。</w:t>
      </w:r>
    </w:p>
    <w:p w:rsidR="00A967C6" w:rsidRPr="00992915" w:rsidRDefault="00A967C6" w:rsidP="00A967C6">
      <w:pPr>
        <w:overflowPunct w:val="0"/>
        <w:spacing w:line="280" w:lineRule="exact"/>
        <w:textAlignment w:val="baseline"/>
        <w:rPr>
          <w:rFonts w:asciiTheme="majorEastAsia" w:eastAsiaTheme="majorEastAsia" w:hAnsiTheme="majorEastAsia" w:cs="ＭＳ 明朝"/>
          <w:kern w:val="0"/>
          <w:sz w:val="20"/>
          <w:szCs w:val="20"/>
        </w:rPr>
      </w:pPr>
    </w:p>
    <w:p w:rsidR="00A967C6" w:rsidRPr="00992915" w:rsidRDefault="00A967C6" w:rsidP="007A0B1D">
      <w:pPr>
        <w:overflowPunct w:val="0"/>
        <w:spacing w:line="280" w:lineRule="exact"/>
        <w:textAlignment w:val="baseline"/>
        <w:rPr>
          <w:rFonts w:asciiTheme="majorEastAsia" w:eastAsiaTheme="majorEastAsia" w:hAnsiTheme="majorEastAsia" w:cs="ＭＳ 明朝"/>
          <w:kern w:val="0"/>
          <w:sz w:val="20"/>
          <w:szCs w:val="20"/>
        </w:rPr>
      </w:pPr>
    </w:p>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 xml:space="preserve">　　　航空宇宙生産技術科目</w:t>
      </w:r>
    </w:p>
    <w:tbl>
      <w:tblPr>
        <w:tblStyle w:val="af0"/>
        <w:tblW w:w="0" w:type="auto"/>
        <w:tblInd w:w="206" w:type="dxa"/>
        <w:tblLook w:val="04A0" w:firstRow="1" w:lastRow="0" w:firstColumn="1" w:lastColumn="0" w:noHBand="0" w:noVBand="1"/>
      </w:tblPr>
      <w:tblGrid>
        <w:gridCol w:w="1134"/>
        <w:gridCol w:w="3617"/>
        <w:gridCol w:w="974"/>
        <w:gridCol w:w="1123"/>
      </w:tblGrid>
      <w:tr w:rsidR="00992915" w:rsidRPr="00992915" w:rsidTr="00CC1016">
        <w:trPr>
          <w:trHeight w:val="397"/>
        </w:trPr>
        <w:tc>
          <w:tcPr>
            <w:tcW w:w="1134" w:type="dxa"/>
            <w:vAlign w:val="center"/>
          </w:tcPr>
          <w:p w:rsidR="007A0B1D" w:rsidRPr="00992915" w:rsidRDefault="007A0B1D" w:rsidP="00CC1016">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科目番号</w:t>
            </w:r>
          </w:p>
        </w:tc>
        <w:tc>
          <w:tcPr>
            <w:tcW w:w="3617" w:type="dxa"/>
            <w:vAlign w:val="center"/>
          </w:tcPr>
          <w:p w:rsidR="007A0B1D" w:rsidRPr="00992915" w:rsidRDefault="007A0B1D" w:rsidP="00CC1016">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授</w:t>
            </w:r>
            <w:r w:rsidR="00CC1016"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hint="eastAsia"/>
                <w:kern w:val="0"/>
                <w:sz w:val="20"/>
                <w:szCs w:val="20"/>
              </w:rPr>
              <w:t>業</w:t>
            </w:r>
            <w:r w:rsidR="00CC1016"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hint="eastAsia"/>
                <w:kern w:val="0"/>
                <w:sz w:val="20"/>
                <w:szCs w:val="20"/>
              </w:rPr>
              <w:t>科</w:t>
            </w:r>
            <w:r w:rsidR="00CC1016" w:rsidRPr="00992915">
              <w:rPr>
                <w:rFonts w:asciiTheme="majorEastAsia" w:eastAsiaTheme="majorEastAsia" w:hAnsiTheme="majorEastAsia" w:cs="ＭＳ 明朝" w:hint="eastAsia"/>
                <w:kern w:val="0"/>
                <w:sz w:val="20"/>
                <w:szCs w:val="20"/>
              </w:rPr>
              <w:t xml:space="preserve">　</w:t>
            </w:r>
            <w:r w:rsidRPr="00992915">
              <w:rPr>
                <w:rFonts w:asciiTheme="majorEastAsia" w:eastAsiaTheme="majorEastAsia" w:hAnsiTheme="majorEastAsia" w:cs="ＭＳ 明朝" w:hint="eastAsia"/>
                <w:kern w:val="0"/>
                <w:sz w:val="20"/>
                <w:szCs w:val="20"/>
              </w:rPr>
              <w:t>目</w:t>
            </w:r>
          </w:p>
        </w:tc>
        <w:tc>
          <w:tcPr>
            <w:tcW w:w="974" w:type="dxa"/>
            <w:vAlign w:val="center"/>
          </w:tcPr>
          <w:p w:rsidR="007A0B1D" w:rsidRPr="00992915" w:rsidRDefault="007A0B1D" w:rsidP="00CC1016">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単位数</w:t>
            </w:r>
          </w:p>
        </w:tc>
        <w:tc>
          <w:tcPr>
            <w:tcW w:w="1123" w:type="dxa"/>
            <w:vAlign w:val="center"/>
          </w:tcPr>
          <w:p w:rsidR="007A0B1D" w:rsidRPr="00992915" w:rsidRDefault="007A0B1D" w:rsidP="00CC1016">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開講年次</w:t>
            </w:r>
          </w:p>
        </w:tc>
      </w:tr>
      <w:tr w:rsidR="005951FD" w:rsidRPr="00992915" w:rsidTr="00CC1016">
        <w:trPr>
          <w:trHeight w:val="397"/>
        </w:trPr>
        <w:tc>
          <w:tcPr>
            <w:tcW w:w="1134" w:type="dxa"/>
            <w:vAlign w:val="center"/>
          </w:tcPr>
          <w:p w:rsidR="005951FD" w:rsidRPr="00992915" w:rsidRDefault="005951FD" w:rsidP="00CC1016">
            <w:pPr>
              <w:overflowPunct w:val="0"/>
              <w:spacing w:line="280" w:lineRule="exact"/>
              <w:jc w:val="center"/>
              <w:textAlignment w:val="baseline"/>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G101A</w:t>
            </w:r>
          </w:p>
        </w:tc>
        <w:tc>
          <w:tcPr>
            <w:tcW w:w="3617" w:type="dxa"/>
            <w:vAlign w:val="center"/>
          </w:tcPr>
          <w:p w:rsidR="005951FD" w:rsidRPr="00992915" w:rsidRDefault="005951FD" w:rsidP="005951FD">
            <w:pPr>
              <w:overflowPunct w:val="0"/>
              <w:spacing w:line="280" w:lineRule="exact"/>
              <w:jc w:val="left"/>
              <w:textAlignment w:val="baseline"/>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航空宇宙生産技術概論</w:t>
            </w:r>
          </w:p>
        </w:tc>
        <w:tc>
          <w:tcPr>
            <w:tcW w:w="974" w:type="dxa"/>
            <w:vAlign w:val="center"/>
          </w:tcPr>
          <w:p w:rsidR="005951FD" w:rsidRPr="00992915" w:rsidRDefault="005951FD" w:rsidP="00CC1016">
            <w:pPr>
              <w:overflowPunct w:val="0"/>
              <w:spacing w:line="280" w:lineRule="exact"/>
              <w:jc w:val="center"/>
              <w:textAlignment w:val="baseline"/>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２</w:t>
            </w:r>
          </w:p>
        </w:tc>
        <w:tc>
          <w:tcPr>
            <w:tcW w:w="1123" w:type="dxa"/>
            <w:vAlign w:val="center"/>
          </w:tcPr>
          <w:p w:rsidR="005951FD" w:rsidRPr="00992915" w:rsidRDefault="005951FD" w:rsidP="00CC1016">
            <w:pPr>
              <w:overflowPunct w:val="0"/>
              <w:spacing w:line="280" w:lineRule="exact"/>
              <w:jc w:val="center"/>
              <w:textAlignment w:val="baseline"/>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３</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G2</w:t>
            </w:r>
            <w:r w:rsidRPr="00992915">
              <w:rPr>
                <w:rFonts w:asciiTheme="majorEastAsia" w:eastAsiaTheme="majorEastAsia" w:hAnsiTheme="majorEastAsia" w:cs="ＭＳ 明朝"/>
                <w:kern w:val="0"/>
                <w:sz w:val="20"/>
                <w:szCs w:val="20"/>
              </w:rPr>
              <w:t>11A</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航空宇宙生産技術（品質工学）</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３</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G2</w:t>
            </w:r>
            <w:r w:rsidRPr="00992915">
              <w:rPr>
                <w:rFonts w:asciiTheme="majorEastAsia" w:eastAsiaTheme="majorEastAsia" w:hAnsiTheme="majorEastAsia" w:cs="ＭＳ 明朝"/>
                <w:kern w:val="0"/>
                <w:sz w:val="20"/>
                <w:szCs w:val="20"/>
              </w:rPr>
              <w:t>12A</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航空宇宙生産技術（経営工学）</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３</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G381D</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航空宇宙生産技術（学外研修）</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１</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３</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G2</w:t>
            </w:r>
            <w:r w:rsidRPr="00992915">
              <w:rPr>
                <w:rFonts w:asciiTheme="majorEastAsia" w:eastAsiaTheme="majorEastAsia" w:hAnsiTheme="majorEastAsia" w:cs="ＭＳ 明朝"/>
                <w:kern w:val="0"/>
                <w:sz w:val="20"/>
                <w:szCs w:val="20"/>
              </w:rPr>
              <w:t>13A</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航空宇宙生産技術（生産管理工学）</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４</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G2</w:t>
            </w:r>
            <w:r w:rsidRPr="00992915">
              <w:rPr>
                <w:rFonts w:asciiTheme="majorEastAsia" w:eastAsiaTheme="majorEastAsia" w:hAnsiTheme="majorEastAsia" w:cs="ＭＳ 明朝"/>
                <w:kern w:val="0"/>
                <w:sz w:val="20"/>
                <w:szCs w:val="20"/>
              </w:rPr>
              <w:t>01A</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航空宇宙生産技術（機械工学概論Ⅰ）</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４</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G3</w:t>
            </w:r>
            <w:r w:rsidRPr="00992915">
              <w:rPr>
                <w:rFonts w:asciiTheme="majorEastAsia" w:eastAsiaTheme="majorEastAsia" w:hAnsiTheme="majorEastAsia" w:cs="ＭＳ 明朝"/>
                <w:kern w:val="0"/>
                <w:sz w:val="20"/>
                <w:szCs w:val="20"/>
              </w:rPr>
              <w:t>01A</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航空宇宙生産技術（機械工学概論Ⅱ）</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４</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G202A</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航空宇宙生産技術（情報工学概論Ⅰ）</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４</w:t>
            </w:r>
          </w:p>
        </w:tc>
      </w:tr>
      <w:tr w:rsidR="00992915" w:rsidRPr="00992915" w:rsidTr="007A0B1D">
        <w:trPr>
          <w:trHeight w:val="397"/>
        </w:trPr>
        <w:tc>
          <w:tcPr>
            <w:tcW w:w="1134" w:type="dxa"/>
            <w:vAlign w:val="center"/>
          </w:tcPr>
          <w:p w:rsidR="007A0B1D" w:rsidRPr="00992915" w:rsidRDefault="007A0B1D" w:rsidP="0027605E">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G</w:t>
            </w:r>
            <w:r w:rsidRPr="00992915">
              <w:rPr>
                <w:rFonts w:asciiTheme="majorEastAsia" w:eastAsiaTheme="majorEastAsia" w:hAnsiTheme="majorEastAsia" w:cs="ＭＳ 明朝"/>
                <w:kern w:val="0"/>
                <w:sz w:val="20"/>
                <w:szCs w:val="20"/>
              </w:rPr>
              <w:t>302A</w:t>
            </w:r>
          </w:p>
        </w:tc>
        <w:tc>
          <w:tcPr>
            <w:tcW w:w="3617" w:type="dxa"/>
            <w:vAlign w:val="center"/>
          </w:tcPr>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航空宇宙生産技術（情報工学概論Ⅱ）</w:t>
            </w:r>
          </w:p>
        </w:tc>
        <w:tc>
          <w:tcPr>
            <w:tcW w:w="974"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c>
          <w:tcPr>
            <w:tcW w:w="1123" w:type="dxa"/>
            <w:vAlign w:val="center"/>
          </w:tcPr>
          <w:p w:rsidR="007A0B1D" w:rsidRPr="00992915" w:rsidRDefault="008364C3" w:rsidP="007A0B1D">
            <w:pPr>
              <w:overflowPunct w:val="0"/>
              <w:spacing w:line="280" w:lineRule="exac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４</w:t>
            </w:r>
          </w:p>
        </w:tc>
      </w:tr>
    </w:tbl>
    <w:p w:rsidR="007A0B1D" w:rsidRPr="00992915" w:rsidRDefault="007A0B1D" w:rsidP="007A0B1D">
      <w:pPr>
        <w:overflowPunct w:val="0"/>
        <w:spacing w:line="280" w:lineRule="exact"/>
        <w:ind w:left="817" w:hangingChars="400" w:hanging="817"/>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備考　１　第３年次開講科目については，卒業研究を始めるために必要な単位数に算入することができる。</w:t>
      </w:r>
    </w:p>
    <w:p w:rsidR="007A0B1D" w:rsidRPr="00992915" w:rsidRDefault="007A0B1D" w:rsidP="007A0B1D">
      <w:pPr>
        <w:overflowPunct w:val="0"/>
        <w:spacing w:line="280" w:lineRule="exact"/>
        <w:ind w:firstLineChars="300" w:firstLine="613"/>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　卒業に必要な総単位数に算入することができる。</w:t>
      </w:r>
    </w:p>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p>
    <w:p w:rsidR="007A0B1D" w:rsidRPr="00992915" w:rsidRDefault="007A0B1D" w:rsidP="007A0B1D">
      <w:pPr>
        <w:overflowPunct w:val="0"/>
        <w:spacing w:line="280" w:lineRule="exact"/>
        <w:textAlignment w:val="baseline"/>
        <w:rPr>
          <w:rFonts w:asciiTheme="majorEastAsia" w:eastAsiaTheme="majorEastAsia" w:hAnsiTheme="majorEastAsia" w:cs="ＭＳ 明朝"/>
          <w:kern w:val="0"/>
          <w:sz w:val="20"/>
          <w:szCs w:val="20"/>
        </w:rPr>
      </w:pPr>
    </w:p>
    <w:p w:rsidR="00A967C6" w:rsidRPr="00992915" w:rsidRDefault="00A967C6" w:rsidP="00A967C6">
      <w:pPr>
        <w:overflowPunct w:val="0"/>
        <w:spacing w:line="280" w:lineRule="exact"/>
        <w:ind w:firstLineChars="300" w:firstLine="613"/>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教職科目</w:t>
      </w:r>
      <w:r w:rsidRPr="00992915">
        <w:rPr>
          <w:rFonts w:asciiTheme="majorEastAsia" w:eastAsiaTheme="majorEastAsia" w:hAnsiTheme="majorEastAsia" w:cs="ＭＳ 明朝"/>
          <w:kern w:val="0"/>
          <w:sz w:val="20"/>
          <w:szCs w:val="20"/>
          <w:lang w:eastAsia="zh-TW"/>
        </w:rPr>
        <w:t>（高等学校教諭一種免許状（工業））</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3440"/>
        <w:gridCol w:w="1134"/>
      </w:tblGrid>
      <w:tr w:rsidR="00992915" w:rsidRPr="00992915" w:rsidTr="00A967C6">
        <w:trPr>
          <w:trHeigh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科目番号</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hint="eastAsia"/>
                <w:kern w:val="0"/>
                <w:sz w:val="20"/>
                <w:szCs w:val="20"/>
              </w:rPr>
              <w:t>授　業　科　目</w:t>
            </w:r>
          </w:p>
        </w:tc>
        <w:tc>
          <w:tcPr>
            <w:tcW w:w="1134"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単　位　数</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F121D</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工業科教育法Ⅰ</w:t>
            </w:r>
          </w:p>
        </w:tc>
        <w:tc>
          <w:tcPr>
            <w:tcW w:w="1134"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２</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F221D</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工業科教育法Ⅱ</w:t>
            </w:r>
          </w:p>
        </w:tc>
        <w:tc>
          <w:tcPr>
            <w:tcW w:w="1134"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２</w:t>
            </w:r>
          </w:p>
        </w:tc>
      </w:tr>
      <w:tr w:rsidR="00992915" w:rsidRPr="00992915" w:rsidTr="00A967C6">
        <w:trPr>
          <w:trHeight w:hRule="exact" w:val="340"/>
        </w:trPr>
        <w:tc>
          <w:tcPr>
            <w:tcW w:w="115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F321D</w:t>
            </w:r>
          </w:p>
        </w:tc>
        <w:tc>
          <w:tcPr>
            <w:tcW w:w="3440"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職業指導</w:t>
            </w:r>
          </w:p>
        </w:tc>
        <w:tc>
          <w:tcPr>
            <w:tcW w:w="1134"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80" w:lineRule="exac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４</w:t>
            </w:r>
          </w:p>
        </w:tc>
      </w:tr>
    </w:tbl>
    <w:p w:rsidR="00A967C6" w:rsidRPr="00992915" w:rsidRDefault="00A967C6" w:rsidP="00A967C6">
      <w:pPr>
        <w:overflowPunct w:val="0"/>
        <w:spacing w:line="260" w:lineRule="exac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 xml:space="preserve">　備考　１　工業科教育法は第３年次，職業指導は第４年次に限り履修できる。</w:t>
      </w:r>
    </w:p>
    <w:p w:rsidR="00A967C6" w:rsidRPr="00992915" w:rsidRDefault="00A967C6" w:rsidP="00A967C6">
      <w:pPr>
        <w:overflowPunct w:val="0"/>
        <w:spacing w:line="260" w:lineRule="exact"/>
        <w:ind w:left="1021" w:hangingChars="500" w:hanging="1021"/>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 xml:space="preserve">　　　　２　教職科目は，教育職員免許状取得のために開講しているものであり，</w:t>
      </w:r>
      <w:r w:rsidRPr="00992915">
        <w:rPr>
          <w:rFonts w:asciiTheme="majorEastAsia" w:eastAsiaTheme="majorEastAsia" w:hAnsiTheme="majorEastAsia" w:cs="ＭＳ 明朝" w:hint="eastAsia"/>
          <w:kern w:val="0"/>
          <w:sz w:val="20"/>
          <w:szCs w:val="20"/>
        </w:rPr>
        <w:t>卒業研究を始めるために</w:t>
      </w:r>
      <w:r w:rsidRPr="00992915">
        <w:rPr>
          <w:rFonts w:asciiTheme="majorEastAsia" w:eastAsiaTheme="majorEastAsia" w:hAnsiTheme="majorEastAsia" w:cs="ＭＳ 明朝"/>
          <w:kern w:val="0"/>
          <w:sz w:val="20"/>
          <w:szCs w:val="20"/>
        </w:rPr>
        <w:t>必要な単位数及び卒業に必要な総単位数として算入することはできない。</w:t>
      </w:r>
    </w:p>
    <w:p w:rsidR="00A967C6" w:rsidRPr="00992915" w:rsidRDefault="00A967C6" w:rsidP="00A967C6">
      <w:pPr>
        <w:overflowPunct w:val="0"/>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 xml:space="preserve">　　　　　　　　　　　　　　　</w:t>
      </w:r>
    </w:p>
    <w:p w:rsidR="00A967C6" w:rsidRPr="00992915" w:rsidRDefault="00A967C6" w:rsidP="00A967C6">
      <w:pPr>
        <w:overflowPunct w:val="0"/>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 xml:space="preserve">　　　</w:t>
      </w:r>
    </w:p>
    <w:p w:rsidR="00A967C6" w:rsidRPr="00992915" w:rsidRDefault="0043374B" w:rsidP="00A967C6">
      <w:pPr>
        <w:overflowPunct w:val="0"/>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br w:type="page"/>
      </w:r>
      <w:r w:rsidR="00A967C6" w:rsidRPr="00992915">
        <w:rPr>
          <w:rFonts w:asciiTheme="majorEastAsia" w:eastAsiaTheme="majorEastAsia" w:hAnsiTheme="majorEastAsia" w:cs="ＭＳ 明朝"/>
          <w:kern w:val="0"/>
          <w:sz w:val="20"/>
          <w:szCs w:val="20"/>
        </w:rPr>
        <w:lastRenderedPageBreak/>
        <w:t>教職科目（高等学校教諭一種免許状（数学））</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4"/>
        <w:gridCol w:w="4536"/>
        <w:gridCol w:w="1134"/>
      </w:tblGrid>
      <w:tr w:rsidR="00992915" w:rsidRPr="00992915" w:rsidTr="005337FB">
        <w:trPr>
          <w:trHeight w:val="340"/>
        </w:trPr>
        <w:tc>
          <w:tcPr>
            <w:tcW w:w="1194" w:type="dxa"/>
            <w:tcBorders>
              <w:top w:val="single" w:sz="4" w:space="0" w:color="auto"/>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科目番号</w:t>
            </w:r>
          </w:p>
        </w:tc>
        <w:tc>
          <w:tcPr>
            <w:tcW w:w="4536" w:type="dxa"/>
            <w:tcBorders>
              <w:top w:val="single" w:sz="4" w:space="0" w:color="auto"/>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hint="eastAsia"/>
                <w:kern w:val="0"/>
                <w:sz w:val="20"/>
                <w:szCs w:val="20"/>
              </w:rPr>
              <w:t>授　業　科　目</w:t>
            </w:r>
          </w:p>
        </w:tc>
        <w:tc>
          <w:tcPr>
            <w:tcW w:w="1134" w:type="dxa"/>
            <w:tcBorders>
              <w:top w:val="single" w:sz="4" w:space="0" w:color="auto"/>
              <w:left w:val="single" w:sz="4" w:space="0" w:color="000000"/>
              <w:bottom w:val="single" w:sz="4" w:space="0" w:color="000000"/>
              <w:right w:val="single" w:sz="4" w:space="0" w:color="auto"/>
            </w:tcBorders>
            <w:vAlign w:val="center"/>
          </w:tcPr>
          <w:p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単位数</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spacing w:val="2"/>
                <w:kern w:val="0"/>
                <w:sz w:val="20"/>
                <w:szCs w:val="20"/>
              </w:rPr>
              <w:t>F101D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64" w:lineRule="atLeast"/>
              <w:jc w:val="left"/>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kern w:val="0"/>
                <w:sz w:val="20"/>
                <w:szCs w:val="20"/>
              </w:rPr>
              <w:t>教師論</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spacing w:val="2"/>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F102D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教育原論</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F104D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教育経営論</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vAlign w:val="center"/>
          </w:tcPr>
          <w:p w:rsidR="0043374B" w:rsidRPr="00992915" w:rsidRDefault="0043374B" w:rsidP="0043374B">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F105D</w:t>
            </w:r>
          </w:p>
        </w:tc>
        <w:tc>
          <w:tcPr>
            <w:tcW w:w="4536" w:type="dxa"/>
            <w:vAlign w:val="center"/>
          </w:tcPr>
          <w:p w:rsidR="0043374B" w:rsidRPr="00992915" w:rsidRDefault="0043374B" w:rsidP="0043374B">
            <w:pPr>
              <w:suppressAutoHyphens/>
              <w:kinsoku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教育・学校心理学</w:t>
            </w:r>
          </w:p>
        </w:tc>
        <w:tc>
          <w:tcPr>
            <w:tcW w:w="1134" w:type="dxa"/>
            <w:vAlign w:val="center"/>
          </w:tcPr>
          <w:p w:rsidR="0043374B" w:rsidRPr="00992915" w:rsidRDefault="00090143" w:rsidP="0043374B">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１</w:t>
            </w:r>
          </w:p>
        </w:tc>
      </w:tr>
      <w:tr w:rsidR="00992915" w:rsidRPr="00992915" w:rsidTr="005337FB">
        <w:trPr>
          <w:trHeight w:hRule="exact" w:val="340"/>
        </w:trPr>
        <w:tc>
          <w:tcPr>
            <w:tcW w:w="1194" w:type="dxa"/>
            <w:vAlign w:val="center"/>
          </w:tcPr>
          <w:p w:rsidR="0043374B" w:rsidRPr="00992915" w:rsidRDefault="0043374B" w:rsidP="0043374B">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F106D</w:t>
            </w:r>
          </w:p>
        </w:tc>
        <w:tc>
          <w:tcPr>
            <w:tcW w:w="4536" w:type="dxa"/>
            <w:vAlign w:val="center"/>
          </w:tcPr>
          <w:p w:rsidR="0043374B" w:rsidRPr="00992915" w:rsidRDefault="0043374B" w:rsidP="0043374B">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特別支援教育論</w:t>
            </w:r>
          </w:p>
        </w:tc>
        <w:tc>
          <w:tcPr>
            <w:tcW w:w="1134" w:type="dxa"/>
            <w:vAlign w:val="center"/>
          </w:tcPr>
          <w:p w:rsidR="0043374B" w:rsidRPr="00992915" w:rsidRDefault="00090143" w:rsidP="0043374B">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１</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F211D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教育課程論</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F231D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高等学校数学科教育法Ⅰ</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F232D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lang w:eastAsia="zh-CN"/>
              </w:rPr>
            </w:pPr>
            <w:r w:rsidRPr="00992915">
              <w:rPr>
                <w:rFonts w:asciiTheme="majorEastAsia" w:eastAsiaTheme="majorEastAsia" w:hAnsiTheme="majorEastAsia" w:cs="ＭＳ 明朝"/>
                <w:kern w:val="0"/>
                <w:sz w:val="20"/>
                <w:szCs w:val="20"/>
                <w:lang w:eastAsia="zh-CN"/>
              </w:rPr>
              <w:t>高等学校数学科教育法Ⅱ</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vAlign w:val="center"/>
          </w:tcPr>
          <w:p w:rsidR="005337FB" w:rsidRPr="00992915" w:rsidRDefault="005337FB" w:rsidP="005337FB">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F237D</w:t>
            </w:r>
          </w:p>
        </w:tc>
        <w:tc>
          <w:tcPr>
            <w:tcW w:w="4536" w:type="dxa"/>
            <w:vAlign w:val="center"/>
          </w:tcPr>
          <w:p w:rsidR="005337FB" w:rsidRPr="00992915" w:rsidRDefault="005337FB" w:rsidP="005337FB">
            <w:pPr>
              <w:suppressAutoHyphens/>
              <w:kinsoku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総合的な学習の時間及び特別活動等の指導法</w:t>
            </w:r>
          </w:p>
        </w:tc>
        <w:tc>
          <w:tcPr>
            <w:tcW w:w="1134" w:type="dxa"/>
            <w:vAlign w:val="center"/>
          </w:tcPr>
          <w:p w:rsidR="005337FB" w:rsidRPr="00992915" w:rsidRDefault="00090143" w:rsidP="005337FB">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F233D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教育方法論</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F234D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生徒指導と進路指導</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951FD">
        <w:trPr>
          <w:trHeight w:hRule="exact" w:val="340"/>
        </w:trPr>
        <w:tc>
          <w:tcPr>
            <w:tcW w:w="1194" w:type="dxa"/>
            <w:vAlign w:val="center"/>
          </w:tcPr>
          <w:p w:rsidR="00F704AC" w:rsidRPr="00992915" w:rsidRDefault="00F704AC" w:rsidP="00F704AC">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F236D</w:t>
            </w:r>
          </w:p>
        </w:tc>
        <w:tc>
          <w:tcPr>
            <w:tcW w:w="4536" w:type="dxa"/>
            <w:vAlign w:val="center"/>
          </w:tcPr>
          <w:p w:rsidR="00F704AC" w:rsidRPr="00992915" w:rsidRDefault="00F704AC" w:rsidP="00F704AC">
            <w:pPr>
              <w:suppressAutoHyphens/>
              <w:kinsoku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学校教育相談</w:t>
            </w:r>
          </w:p>
        </w:tc>
        <w:tc>
          <w:tcPr>
            <w:tcW w:w="1134" w:type="dxa"/>
            <w:vAlign w:val="center"/>
          </w:tcPr>
          <w:p w:rsidR="00F704AC" w:rsidRPr="00992915" w:rsidRDefault="00090143" w:rsidP="00F704AC">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F331D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lang w:eastAsia="zh-TW"/>
              </w:rPr>
            </w:pPr>
            <w:r w:rsidRPr="00992915">
              <w:rPr>
                <w:rFonts w:asciiTheme="majorEastAsia" w:eastAsiaTheme="majorEastAsia" w:hAnsiTheme="majorEastAsia" w:cs="ＭＳ 明朝"/>
                <w:kern w:val="0"/>
                <w:sz w:val="20"/>
                <w:szCs w:val="20"/>
                <w:lang w:eastAsia="zh-TW"/>
              </w:rPr>
              <w:t>教育実習事前事後指導（高等学校）</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１</w:t>
            </w:r>
          </w:p>
        </w:tc>
      </w:tr>
      <w:tr w:rsidR="00992915" w:rsidRPr="00992915" w:rsidTr="005337FB">
        <w:trPr>
          <w:trHeight w:hRule="exact" w:val="340"/>
        </w:trPr>
        <w:tc>
          <w:tcPr>
            <w:tcW w:w="1194" w:type="dxa"/>
            <w:tcBorders>
              <w:top w:val="single" w:sz="4" w:space="0" w:color="000000"/>
              <w:left w:val="single" w:sz="4" w:space="0" w:color="auto"/>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F431D</w:t>
            </w:r>
          </w:p>
        </w:tc>
        <w:tc>
          <w:tcPr>
            <w:tcW w:w="4536" w:type="dxa"/>
            <w:tcBorders>
              <w:top w:val="single" w:sz="4" w:space="0" w:color="000000"/>
              <w:left w:val="single" w:sz="4" w:space="0" w:color="000000"/>
              <w:bottom w:val="single" w:sz="4" w:space="0" w:color="000000"/>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高等学校教育実習</w:t>
            </w:r>
          </w:p>
        </w:tc>
        <w:tc>
          <w:tcPr>
            <w:tcW w:w="1134" w:type="dxa"/>
            <w:tcBorders>
              <w:top w:val="single" w:sz="4" w:space="0" w:color="000000"/>
              <w:left w:val="single" w:sz="4" w:space="0" w:color="000000"/>
              <w:bottom w:val="single" w:sz="4" w:space="0" w:color="000000"/>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r w:rsidR="00992915" w:rsidRPr="00992915" w:rsidTr="005337FB">
        <w:trPr>
          <w:trHeight w:hRule="exact" w:val="340"/>
        </w:trPr>
        <w:tc>
          <w:tcPr>
            <w:tcW w:w="1194" w:type="dxa"/>
            <w:tcBorders>
              <w:top w:val="single" w:sz="4" w:space="0" w:color="000000"/>
              <w:left w:val="single" w:sz="4" w:space="0" w:color="auto"/>
              <w:bottom w:val="single" w:sz="4" w:space="0" w:color="auto"/>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F432D</w:t>
            </w:r>
          </w:p>
        </w:tc>
        <w:tc>
          <w:tcPr>
            <w:tcW w:w="4536" w:type="dxa"/>
            <w:tcBorders>
              <w:top w:val="single" w:sz="4" w:space="0" w:color="000000"/>
              <w:left w:val="single" w:sz="4" w:space="0" w:color="000000"/>
              <w:bottom w:val="single" w:sz="4" w:space="0" w:color="auto"/>
              <w:right w:val="single" w:sz="4" w:space="0" w:color="000000"/>
            </w:tcBorders>
            <w:vAlign w:val="center"/>
          </w:tcPr>
          <w:p w:rsidR="00A967C6" w:rsidRPr="00992915" w:rsidRDefault="00A967C6" w:rsidP="00A967C6">
            <w:pPr>
              <w:suppressAutoHyphens/>
              <w:kinsoku w:val="0"/>
              <w:wordWrap w:val="0"/>
              <w:overflowPunct w:val="0"/>
              <w:autoSpaceDE w:val="0"/>
              <w:autoSpaceDN w:val="0"/>
              <w:spacing w:line="264" w:lineRule="atLeast"/>
              <w:jc w:val="left"/>
              <w:textAlignment w:val="baseline"/>
              <w:rPr>
                <w:rFonts w:asciiTheme="majorEastAsia" w:eastAsiaTheme="majorEastAsia" w:hAnsiTheme="majorEastAsia" w:cs="ＭＳ 明朝"/>
                <w:kern w:val="0"/>
                <w:sz w:val="20"/>
                <w:szCs w:val="20"/>
                <w:lang w:eastAsia="zh-TW"/>
              </w:rPr>
            </w:pPr>
            <w:r w:rsidRPr="00992915">
              <w:rPr>
                <w:rFonts w:asciiTheme="majorEastAsia" w:eastAsiaTheme="majorEastAsia" w:hAnsiTheme="majorEastAsia" w:cs="ＭＳ 明朝"/>
                <w:kern w:val="0"/>
                <w:sz w:val="20"/>
                <w:szCs w:val="20"/>
                <w:lang w:eastAsia="zh-TW"/>
              </w:rPr>
              <w:t>教職実践演習（</w:t>
            </w:r>
            <w:r w:rsidRPr="00992915">
              <w:rPr>
                <w:rFonts w:asciiTheme="majorEastAsia" w:eastAsiaTheme="majorEastAsia" w:hAnsiTheme="majorEastAsia" w:cs="ＭＳ 明朝"/>
                <w:kern w:val="0"/>
                <w:sz w:val="20"/>
                <w:szCs w:val="20"/>
              </w:rPr>
              <w:t>高等学校</w:t>
            </w:r>
            <w:r w:rsidRPr="00992915">
              <w:rPr>
                <w:rFonts w:asciiTheme="majorEastAsia" w:eastAsiaTheme="majorEastAsia" w:hAnsiTheme="majorEastAsia" w:cs="ＭＳ 明朝"/>
                <w:kern w:val="0"/>
                <w:sz w:val="20"/>
                <w:szCs w:val="20"/>
                <w:lang w:eastAsia="zh-TW"/>
              </w:rPr>
              <w:t>）</w:t>
            </w:r>
          </w:p>
        </w:tc>
        <w:tc>
          <w:tcPr>
            <w:tcW w:w="1134" w:type="dxa"/>
            <w:tcBorders>
              <w:top w:val="single" w:sz="4" w:space="0" w:color="000000"/>
              <w:left w:val="single" w:sz="4" w:space="0" w:color="000000"/>
              <w:bottom w:val="single" w:sz="4" w:space="0" w:color="auto"/>
              <w:right w:val="single" w:sz="4" w:space="0" w:color="auto"/>
            </w:tcBorders>
            <w:vAlign w:val="center"/>
          </w:tcPr>
          <w:p w:rsidR="00A967C6" w:rsidRPr="00992915" w:rsidRDefault="00090143" w:rsidP="00A967C6">
            <w:pPr>
              <w:suppressAutoHyphens/>
              <w:kinsoku w:val="0"/>
              <w:wordWrap w:val="0"/>
              <w:overflowPunct w:val="0"/>
              <w:autoSpaceDE w:val="0"/>
              <w:autoSpaceDN w:val="0"/>
              <w:spacing w:line="264" w:lineRule="atLeast"/>
              <w:jc w:val="center"/>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hint="eastAsia"/>
                <w:kern w:val="0"/>
                <w:sz w:val="20"/>
                <w:szCs w:val="20"/>
              </w:rPr>
              <w:t>２</w:t>
            </w:r>
          </w:p>
        </w:tc>
      </w:tr>
    </w:tbl>
    <w:p w:rsidR="00A967C6" w:rsidRPr="00992915" w:rsidRDefault="00A967C6" w:rsidP="00A967C6">
      <w:pPr>
        <w:overflowPunct w:val="0"/>
        <w:spacing w:line="260" w:lineRule="exact"/>
        <w:ind w:left="613" w:hangingChars="300" w:hanging="613"/>
        <w:textAlignment w:val="baseline"/>
        <w:rPr>
          <w:rFonts w:asciiTheme="majorEastAsia" w:eastAsiaTheme="majorEastAsia" w:hAnsiTheme="majorEastAsia" w:cs="ＭＳ 明朝"/>
          <w:kern w:val="0"/>
          <w:sz w:val="20"/>
          <w:szCs w:val="20"/>
        </w:rPr>
      </w:pPr>
      <w:r w:rsidRPr="00992915">
        <w:rPr>
          <w:rFonts w:asciiTheme="majorEastAsia" w:eastAsiaTheme="majorEastAsia" w:hAnsiTheme="majorEastAsia" w:cs="ＭＳ 明朝"/>
          <w:kern w:val="0"/>
          <w:sz w:val="20"/>
          <w:szCs w:val="20"/>
        </w:rPr>
        <w:t xml:space="preserve">　備考　教職科目は，教育職員免許状取得のために開講しているものであり，</w:t>
      </w:r>
      <w:r w:rsidRPr="00992915">
        <w:rPr>
          <w:rFonts w:asciiTheme="majorEastAsia" w:eastAsiaTheme="majorEastAsia" w:hAnsiTheme="majorEastAsia" w:cs="ＭＳ 明朝" w:hint="eastAsia"/>
          <w:kern w:val="0"/>
          <w:sz w:val="20"/>
          <w:szCs w:val="20"/>
        </w:rPr>
        <w:t>卒業研究を始めるために</w:t>
      </w:r>
      <w:r w:rsidRPr="00992915">
        <w:rPr>
          <w:rFonts w:asciiTheme="majorEastAsia" w:eastAsiaTheme="majorEastAsia" w:hAnsiTheme="majorEastAsia" w:cs="ＭＳ 明朝"/>
          <w:kern w:val="0"/>
          <w:sz w:val="20"/>
          <w:szCs w:val="20"/>
        </w:rPr>
        <w:t>必要な単位数及び卒業に必要な総単位数として算入することはできない。</w:t>
      </w:r>
    </w:p>
    <w:p w:rsidR="00A967C6" w:rsidRPr="00992915" w:rsidRDefault="00A967C6" w:rsidP="00A967C6">
      <w:pPr>
        <w:overflowPunct w:val="0"/>
        <w:spacing w:line="260" w:lineRule="exact"/>
        <w:textAlignment w:val="baseline"/>
        <w:rPr>
          <w:rFonts w:asciiTheme="majorEastAsia" w:eastAsiaTheme="majorEastAsia" w:hAnsiTheme="majorEastAsia" w:cs="ＭＳ 明朝"/>
          <w:kern w:val="0"/>
          <w:sz w:val="16"/>
          <w:szCs w:val="20"/>
        </w:rPr>
      </w:pPr>
    </w:p>
    <w:p w:rsidR="00C65F13" w:rsidRPr="00992915" w:rsidRDefault="00C65F13" w:rsidP="004B2A46">
      <w:pPr>
        <w:overflowPunct w:val="0"/>
        <w:spacing w:line="260" w:lineRule="exact"/>
        <w:textAlignment w:val="baseline"/>
        <w:rPr>
          <w:rFonts w:asciiTheme="majorEastAsia" w:eastAsiaTheme="majorEastAsia" w:hAnsiTheme="majorEastAsia" w:cs="ＭＳ 明朝" w:hint="eastAsia"/>
          <w:kern w:val="0"/>
          <w:sz w:val="18"/>
          <w:szCs w:val="18"/>
        </w:rPr>
      </w:pPr>
      <w:bookmarkStart w:id="0" w:name="_GoBack"/>
      <w:bookmarkEnd w:id="0"/>
    </w:p>
    <w:sectPr w:rsidR="00C65F13" w:rsidRPr="00992915" w:rsidSect="00C65F13">
      <w:footerReference w:type="even" r:id="rId8"/>
      <w:footerReference w:type="default" r:id="rId9"/>
      <w:footnotePr>
        <w:numRestart w:val="eachPage"/>
      </w:footnotePr>
      <w:endnotePr>
        <w:numFmt w:val="decimal"/>
      </w:endnotePr>
      <w:pgSz w:w="11906" w:h="16838" w:code="9"/>
      <w:pgMar w:top="1134" w:right="964" w:bottom="1134" w:left="964" w:header="851" w:footer="567" w:gutter="0"/>
      <w:pgNumType w:fmt="numberInDash"/>
      <w:cols w:space="720"/>
      <w:docGrid w:type="linesAndChars" w:linePitch="302" w:charSpace="24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FD" w:rsidRDefault="005951FD">
      <w:r>
        <w:separator/>
      </w:r>
    </w:p>
  </w:endnote>
  <w:endnote w:type="continuationSeparator" w:id="0">
    <w:p w:rsidR="005951FD" w:rsidRDefault="0059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FD" w:rsidRDefault="005951FD">
    <w:pPr>
      <w:framePr w:wrap="auto" w:vAnchor="page" w:hAnchor="margin" w:xAlign="right" w:y="16192"/>
      <w:spacing w:line="0" w:lineRule="atLeast"/>
      <w:jc w:val="right"/>
    </w:pPr>
    <w:r>
      <w:t xml:space="preserve">- </w:t>
    </w: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5951FD" w:rsidRDefault="005951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FD" w:rsidRPr="00A967C6" w:rsidRDefault="005951FD" w:rsidP="005951FD">
    <w:pPr>
      <w:pStyle w:val="a4"/>
      <w:jc w:val="center"/>
    </w:pPr>
    <w:r w:rsidRPr="00A967C6">
      <w:fldChar w:fldCharType="begin"/>
    </w:r>
    <w:r w:rsidRPr="00A967C6">
      <w:instrText>PAGE   \* MERGEFORMAT</w:instrText>
    </w:r>
    <w:r w:rsidRPr="00A967C6">
      <w:fldChar w:fldCharType="separate"/>
    </w:r>
    <w:r w:rsidR="004B2A46" w:rsidRPr="004B2A46">
      <w:rPr>
        <w:noProof/>
        <w:lang w:val="ja-JP"/>
      </w:rPr>
      <w:t>-</w:t>
    </w:r>
    <w:r w:rsidR="004B2A46">
      <w:rPr>
        <w:noProof/>
      </w:rPr>
      <w:t xml:space="preserve"> 2 -</w:t>
    </w:r>
    <w:r w:rsidRPr="00A967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FD" w:rsidRDefault="005951FD">
      <w:r>
        <w:separator/>
      </w:r>
    </w:p>
  </w:footnote>
  <w:footnote w:type="continuationSeparator" w:id="0">
    <w:p w:rsidR="005951FD" w:rsidRDefault="0059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02C"/>
    <w:multiLevelType w:val="hybridMultilevel"/>
    <w:tmpl w:val="9E468A9E"/>
    <w:lvl w:ilvl="0" w:tplc="B4163E18">
      <w:start w:val="5"/>
      <w:numFmt w:val="decimalFullWidth"/>
      <w:lvlText w:val="（注%1）"/>
      <w:lvlJc w:val="left"/>
      <w:pPr>
        <w:tabs>
          <w:tab w:val="num" w:pos="990"/>
        </w:tabs>
        <w:ind w:left="990" w:hanging="825"/>
      </w:pPr>
      <w:rPr>
        <w:rFonts w:cs="Times New Roman" w:hint="default"/>
      </w:rPr>
    </w:lvl>
    <w:lvl w:ilvl="1" w:tplc="04090017">
      <w:start w:val="1"/>
      <w:numFmt w:val="aiueoFullWidth"/>
      <w:lvlText w:val="(%2)"/>
      <w:lvlJc w:val="left"/>
      <w:pPr>
        <w:tabs>
          <w:tab w:val="num" w:pos="1005"/>
        </w:tabs>
        <w:ind w:left="1005" w:hanging="420"/>
      </w:pPr>
      <w:rPr>
        <w:rFonts w:cs="Times New Roman"/>
      </w:rPr>
    </w:lvl>
    <w:lvl w:ilvl="2" w:tplc="04090011">
      <w:start w:val="1"/>
      <w:numFmt w:val="decimalEnclosedCircle"/>
      <w:lvlText w:val="%3"/>
      <w:lvlJc w:val="left"/>
      <w:pPr>
        <w:tabs>
          <w:tab w:val="num" w:pos="1425"/>
        </w:tabs>
        <w:ind w:left="1425" w:hanging="420"/>
      </w:pPr>
      <w:rPr>
        <w:rFonts w:cs="Times New Roman"/>
      </w:rPr>
    </w:lvl>
    <w:lvl w:ilvl="3" w:tplc="0409000F">
      <w:start w:val="1"/>
      <w:numFmt w:val="decimal"/>
      <w:lvlText w:val="%4."/>
      <w:lvlJc w:val="left"/>
      <w:pPr>
        <w:tabs>
          <w:tab w:val="num" w:pos="1845"/>
        </w:tabs>
        <w:ind w:left="1845" w:hanging="420"/>
      </w:pPr>
      <w:rPr>
        <w:rFonts w:cs="Times New Roman"/>
      </w:rPr>
    </w:lvl>
    <w:lvl w:ilvl="4" w:tplc="04090017">
      <w:start w:val="1"/>
      <w:numFmt w:val="aiueoFullWidth"/>
      <w:lvlText w:val="(%5)"/>
      <w:lvlJc w:val="left"/>
      <w:pPr>
        <w:tabs>
          <w:tab w:val="num" w:pos="2265"/>
        </w:tabs>
        <w:ind w:left="2265" w:hanging="420"/>
      </w:pPr>
      <w:rPr>
        <w:rFonts w:cs="Times New Roman"/>
      </w:rPr>
    </w:lvl>
    <w:lvl w:ilvl="5" w:tplc="04090011">
      <w:start w:val="1"/>
      <w:numFmt w:val="decimalEnclosedCircle"/>
      <w:lvlText w:val="%6"/>
      <w:lvlJc w:val="left"/>
      <w:pPr>
        <w:tabs>
          <w:tab w:val="num" w:pos="2685"/>
        </w:tabs>
        <w:ind w:left="2685" w:hanging="420"/>
      </w:pPr>
      <w:rPr>
        <w:rFonts w:cs="Times New Roman"/>
      </w:rPr>
    </w:lvl>
    <w:lvl w:ilvl="6" w:tplc="0409000F">
      <w:start w:val="1"/>
      <w:numFmt w:val="decimal"/>
      <w:lvlText w:val="%7."/>
      <w:lvlJc w:val="left"/>
      <w:pPr>
        <w:tabs>
          <w:tab w:val="num" w:pos="3105"/>
        </w:tabs>
        <w:ind w:left="3105" w:hanging="420"/>
      </w:pPr>
      <w:rPr>
        <w:rFonts w:cs="Times New Roman"/>
      </w:rPr>
    </w:lvl>
    <w:lvl w:ilvl="7" w:tplc="04090017">
      <w:start w:val="1"/>
      <w:numFmt w:val="aiueoFullWidth"/>
      <w:lvlText w:val="(%8)"/>
      <w:lvlJc w:val="left"/>
      <w:pPr>
        <w:tabs>
          <w:tab w:val="num" w:pos="3525"/>
        </w:tabs>
        <w:ind w:left="3525" w:hanging="420"/>
      </w:pPr>
      <w:rPr>
        <w:rFonts w:cs="Times New Roman"/>
      </w:rPr>
    </w:lvl>
    <w:lvl w:ilvl="8" w:tplc="04090011">
      <w:start w:val="1"/>
      <w:numFmt w:val="decimalEnclosedCircle"/>
      <w:lvlText w:val="%9"/>
      <w:lvlJc w:val="left"/>
      <w:pPr>
        <w:tabs>
          <w:tab w:val="num" w:pos="3945"/>
        </w:tabs>
        <w:ind w:left="3945" w:hanging="420"/>
      </w:pPr>
      <w:rPr>
        <w:rFonts w:cs="Times New Roman"/>
      </w:rPr>
    </w:lvl>
  </w:abstractNum>
  <w:abstractNum w:abstractNumId="1"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2" w15:restartNumberingAfterBreak="0">
    <w:nsid w:val="0D3E3DBB"/>
    <w:multiLevelType w:val="hybridMultilevel"/>
    <w:tmpl w:val="07CED5FA"/>
    <w:lvl w:ilvl="0" w:tplc="90EC294E">
      <w:start w:val="1"/>
      <w:numFmt w:val="decimalFullWidth"/>
      <w:lvlText w:val="第%1条"/>
      <w:lvlJc w:val="left"/>
      <w:pPr>
        <w:ind w:left="938" w:hanging="825"/>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8631572"/>
    <w:multiLevelType w:val="hybridMultilevel"/>
    <w:tmpl w:val="5D82A2F8"/>
    <w:lvl w:ilvl="0" w:tplc="CD4C71F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5" w15:restartNumberingAfterBreak="0">
    <w:nsid w:val="3F72446C"/>
    <w:multiLevelType w:val="hybridMultilevel"/>
    <w:tmpl w:val="B88416B2"/>
    <w:lvl w:ilvl="0" w:tplc="FA46DE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51"/>
  <w:displayHorizontalDrawingGridEvery w:val="0"/>
  <w:displayVerticalDrawingGridEvery w:val="2"/>
  <w:doNotShadeFormData/>
  <w:characterSpacingControl w:val="compressPunctuation"/>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4"/>
    <w:rsid w:val="0000241B"/>
    <w:rsid w:val="00037ABA"/>
    <w:rsid w:val="000451DA"/>
    <w:rsid w:val="0004644A"/>
    <w:rsid w:val="00090143"/>
    <w:rsid w:val="000D5A83"/>
    <w:rsid w:val="000E2260"/>
    <w:rsid w:val="00133454"/>
    <w:rsid w:val="00161A95"/>
    <w:rsid w:val="00177689"/>
    <w:rsid w:val="001A57AE"/>
    <w:rsid w:val="00206E35"/>
    <w:rsid w:val="00214E4F"/>
    <w:rsid w:val="002434FA"/>
    <w:rsid w:val="002447D6"/>
    <w:rsid w:val="002602E8"/>
    <w:rsid w:val="0027605E"/>
    <w:rsid w:val="002D6117"/>
    <w:rsid w:val="002F72EC"/>
    <w:rsid w:val="00325E74"/>
    <w:rsid w:val="00352B6B"/>
    <w:rsid w:val="00387CCE"/>
    <w:rsid w:val="003A46DD"/>
    <w:rsid w:val="003C3E9B"/>
    <w:rsid w:val="003C6897"/>
    <w:rsid w:val="003F0C13"/>
    <w:rsid w:val="0043374B"/>
    <w:rsid w:val="00483EC7"/>
    <w:rsid w:val="00494261"/>
    <w:rsid w:val="004B2A46"/>
    <w:rsid w:val="004D3A3D"/>
    <w:rsid w:val="0052454E"/>
    <w:rsid w:val="005337FB"/>
    <w:rsid w:val="005640B0"/>
    <w:rsid w:val="0058276B"/>
    <w:rsid w:val="00584356"/>
    <w:rsid w:val="005951FD"/>
    <w:rsid w:val="005A1303"/>
    <w:rsid w:val="005F23CE"/>
    <w:rsid w:val="006505CC"/>
    <w:rsid w:val="00655B1F"/>
    <w:rsid w:val="006A6016"/>
    <w:rsid w:val="006A7772"/>
    <w:rsid w:val="006A7AC4"/>
    <w:rsid w:val="006C3242"/>
    <w:rsid w:val="00702AAD"/>
    <w:rsid w:val="007655AB"/>
    <w:rsid w:val="00785B1D"/>
    <w:rsid w:val="0078653C"/>
    <w:rsid w:val="007A0B1D"/>
    <w:rsid w:val="007C4E8E"/>
    <w:rsid w:val="0080568D"/>
    <w:rsid w:val="008364C3"/>
    <w:rsid w:val="00840D44"/>
    <w:rsid w:val="00840DFF"/>
    <w:rsid w:val="008505A7"/>
    <w:rsid w:val="0086426A"/>
    <w:rsid w:val="00885FC6"/>
    <w:rsid w:val="008A2317"/>
    <w:rsid w:val="008A3305"/>
    <w:rsid w:val="008B2E83"/>
    <w:rsid w:val="008B6C14"/>
    <w:rsid w:val="008C50A6"/>
    <w:rsid w:val="008D58BF"/>
    <w:rsid w:val="008E606C"/>
    <w:rsid w:val="00912EA4"/>
    <w:rsid w:val="00920F20"/>
    <w:rsid w:val="00925FB7"/>
    <w:rsid w:val="00944B3E"/>
    <w:rsid w:val="00972DA8"/>
    <w:rsid w:val="00980610"/>
    <w:rsid w:val="00992915"/>
    <w:rsid w:val="009D0CBA"/>
    <w:rsid w:val="00A1086F"/>
    <w:rsid w:val="00A35E89"/>
    <w:rsid w:val="00A91E21"/>
    <w:rsid w:val="00A967C6"/>
    <w:rsid w:val="00AC4073"/>
    <w:rsid w:val="00AC5029"/>
    <w:rsid w:val="00AD3726"/>
    <w:rsid w:val="00AE5FC6"/>
    <w:rsid w:val="00B04129"/>
    <w:rsid w:val="00B36421"/>
    <w:rsid w:val="00BB67E1"/>
    <w:rsid w:val="00BD04F7"/>
    <w:rsid w:val="00BD330A"/>
    <w:rsid w:val="00BE0DE4"/>
    <w:rsid w:val="00C05043"/>
    <w:rsid w:val="00C12998"/>
    <w:rsid w:val="00C15CB3"/>
    <w:rsid w:val="00C17E21"/>
    <w:rsid w:val="00C52819"/>
    <w:rsid w:val="00C65F13"/>
    <w:rsid w:val="00C73034"/>
    <w:rsid w:val="00C828AF"/>
    <w:rsid w:val="00C9121F"/>
    <w:rsid w:val="00C923A9"/>
    <w:rsid w:val="00CA0AEE"/>
    <w:rsid w:val="00CA1F9E"/>
    <w:rsid w:val="00CC1016"/>
    <w:rsid w:val="00CE2A72"/>
    <w:rsid w:val="00CF01A0"/>
    <w:rsid w:val="00D0043C"/>
    <w:rsid w:val="00D046EB"/>
    <w:rsid w:val="00D313AF"/>
    <w:rsid w:val="00D348CB"/>
    <w:rsid w:val="00D5117F"/>
    <w:rsid w:val="00D520A4"/>
    <w:rsid w:val="00D74FA0"/>
    <w:rsid w:val="00D84AC9"/>
    <w:rsid w:val="00DB1E8B"/>
    <w:rsid w:val="00DB3156"/>
    <w:rsid w:val="00DD364F"/>
    <w:rsid w:val="00E06642"/>
    <w:rsid w:val="00E12CA6"/>
    <w:rsid w:val="00E30C29"/>
    <w:rsid w:val="00E57BDF"/>
    <w:rsid w:val="00EE06F0"/>
    <w:rsid w:val="00F20326"/>
    <w:rsid w:val="00F22F00"/>
    <w:rsid w:val="00F378A1"/>
    <w:rsid w:val="00F66FAB"/>
    <w:rsid w:val="00F704AC"/>
    <w:rsid w:val="00F9743E"/>
    <w:rsid w:val="00FD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86D1E3B"/>
  <w15:docId w15:val="{4908F3C1-29C7-4199-86F2-1FF880E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Balloon Text"/>
    <w:basedOn w:val="a"/>
    <w:link w:val="aa"/>
    <w:uiPriority w:val="99"/>
    <w:semiHidden/>
    <w:rPr>
      <w:rFonts w:ascii="Arial" w:hAnsi="Arial"/>
      <w:sz w:val="18"/>
      <w:szCs w:val="18"/>
    </w:rPr>
  </w:style>
  <w:style w:type="paragraph" w:styleId="ab">
    <w:name w:val="Body Text Indent"/>
    <w:basedOn w:val="a"/>
    <w:pPr>
      <w:ind w:left="223" w:hanging="223"/>
    </w:pPr>
    <w:rPr>
      <w:rFonts w:ascii="ＭＳ ゴシック" w:hAnsi="ＭＳ ゴシック"/>
    </w:rPr>
  </w:style>
  <w:style w:type="paragraph" w:styleId="ac">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numbering" w:customStyle="1" w:styleId="1">
    <w:name w:val="リストなし1"/>
    <w:next w:val="a2"/>
    <w:uiPriority w:val="99"/>
    <w:semiHidden/>
    <w:unhideWhenUsed/>
    <w:rsid w:val="00A967C6"/>
  </w:style>
  <w:style w:type="paragraph" w:styleId="2">
    <w:name w:val="Body Text Indent 2"/>
    <w:basedOn w:val="a"/>
    <w:link w:val="20"/>
    <w:rsid w:val="00A967C6"/>
    <w:pPr>
      <w:overflowPunct w:val="0"/>
      <w:ind w:left="430" w:hanging="430"/>
      <w:jc w:val="left"/>
      <w:textAlignment w:val="baseline"/>
    </w:pPr>
    <w:rPr>
      <w:rFonts w:eastAsia="ＭＳ 明朝" w:cs="ＭＳ 明朝" w:hint="eastAsia"/>
      <w:color w:val="000000"/>
      <w:kern w:val="0"/>
      <w:sz w:val="18"/>
      <w:szCs w:val="20"/>
    </w:rPr>
  </w:style>
  <w:style w:type="character" w:customStyle="1" w:styleId="20">
    <w:name w:val="本文インデント 2 (文字)"/>
    <w:basedOn w:val="a0"/>
    <w:link w:val="2"/>
    <w:rsid w:val="00A967C6"/>
    <w:rPr>
      <w:rFonts w:cs="ＭＳ 明朝"/>
      <w:color w:val="000000"/>
      <w:sz w:val="18"/>
    </w:rPr>
  </w:style>
  <w:style w:type="character" w:customStyle="1" w:styleId="ad">
    <w:name w:val="脚注(標準)"/>
    <w:rsid w:val="00A967C6"/>
    <w:rPr>
      <w:vertAlign w:val="superscript"/>
    </w:rPr>
  </w:style>
  <w:style w:type="character" w:customStyle="1" w:styleId="ae">
    <w:name w:val="脚注ｴﾘｱ(標準)"/>
    <w:rsid w:val="00A967C6"/>
  </w:style>
  <w:style w:type="character" w:customStyle="1" w:styleId="a8">
    <w:name w:val="ヘッダー (文字)"/>
    <w:link w:val="a7"/>
    <w:uiPriority w:val="99"/>
    <w:rsid w:val="00A967C6"/>
    <w:rPr>
      <w:rFonts w:eastAsia="ＭＳ ゴシック"/>
      <w:kern w:val="2"/>
      <w:sz w:val="22"/>
      <w:szCs w:val="22"/>
    </w:rPr>
  </w:style>
  <w:style w:type="character" w:customStyle="1" w:styleId="aa">
    <w:name w:val="吹き出し (文字)"/>
    <w:link w:val="a9"/>
    <w:uiPriority w:val="99"/>
    <w:semiHidden/>
    <w:rsid w:val="00A967C6"/>
    <w:rPr>
      <w:rFonts w:ascii="Arial" w:eastAsia="ＭＳ ゴシック" w:hAnsi="Arial"/>
      <w:kern w:val="2"/>
      <w:sz w:val="18"/>
      <w:szCs w:val="18"/>
    </w:rPr>
  </w:style>
  <w:style w:type="paragraph" w:styleId="af">
    <w:name w:val="No Spacing"/>
    <w:uiPriority w:val="1"/>
    <w:qFormat/>
    <w:rsid w:val="00A967C6"/>
    <w:pPr>
      <w:widowControl w:val="0"/>
      <w:jc w:val="both"/>
    </w:pPr>
    <w:rPr>
      <w:kern w:val="2"/>
      <w:sz w:val="21"/>
      <w:szCs w:val="22"/>
    </w:rPr>
  </w:style>
  <w:style w:type="table" w:styleId="af0">
    <w:name w:val="Table Grid"/>
    <w:basedOn w:val="a1"/>
    <w:uiPriority w:val="59"/>
    <w:rsid w:val="00A9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BACEA-974F-46BC-8A04-D7A9A07A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文書法規係員</cp:lastModifiedBy>
  <cp:revision>2</cp:revision>
  <cp:lastPrinted>2016-04-25T07:11:00Z</cp:lastPrinted>
  <dcterms:created xsi:type="dcterms:W3CDTF">2020-03-12T01:17:00Z</dcterms:created>
  <dcterms:modified xsi:type="dcterms:W3CDTF">2020-03-12T01:17:00Z</dcterms:modified>
</cp:coreProperties>
</file>