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B0D32">
      <w:pPr>
        <w:rPr>
          <w:rFonts w:hint="eastAsia"/>
        </w:rPr>
      </w:pPr>
      <w:r>
        <w:rPr>
          <w:rFonts w:hint="eastAsia"/>
        </w:rPr>
        <w:t>第22号様式の5</w:t>
      </w:r>
    </w:p>
    <w:p w:rsidR="007B0D32" w:rsidRDefault="007B0D32" w:rsidP="00D508B8">
      <w:pPr>
        <w:jc w:val="center"/>
        <w:rPr>
          <w:rFonts w:hint="eastAsia"/>
        </w:rPr>
      </w:pPr>
      <w:r>
        <w:rPr>
          <w:rFonts w:hint="eastAsia"/>
        </w:rPr>
        <w:t xml:space="preserve">年度　　</w:t>
      </w:r>
      <w:r w:rsidRPr="00D508B8">
        <w:rPr>
          <w:rFonts w:hint="eastAsia"/>
          <w:spacing w:val="132"/>
          <w:kern w:val="0"/>
          <w:fitText w:val="4484" w:id="-1669618432"/>
        </w:rPr>
        <w:t>繰越明許費繰越計算</w:t>
      </w:r>
      <w:r w:rsidRPr="00D508B8">
        <w:rPr>
          <w:rFonts w:hint="eastAsia"/>
          <w:spacing w:val="4"/>
          <w:kern w:val="0"/>
          <w:fitText w:val="4484" w:id="-1669618432"/>
        </w:rPr>
        <w:t>書</w:t>
      </w:r>
    </w:p>
    <w:p w:rsidR="007B0D32" w:rsidRDefault="007B0D32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7"/>
        <w:gridCol w:w="727"/>
        <w:gridCol w:w="1625"/>
        <w:gridCol w:w="1287"/>
        <w:gridCol w:w="1299"/>
        <w:gridCol w:w="1495"/>
        <w:gridCol w:w="1550"/>
        <w:gridCol w:w="1549"/>
        <w:gridCol w:w="1552"/>
        <w:gridCol w:w="1507"/>
      </w:tblGrid>
      <w:tr w:rsidR="00D508B8">
        <w:trPr>
          <w:trHeight w:val="500"/>
        </w:trPr>
        <w:tc>
          <w:tcPr>
            <w:tcW w:w="728" w:type="dxa"/>
            <w:vMerge w:val="restart"/>
            <w:vAlign w:val="center"/>
          </w:tcPr>
          <w:p w:rsidR="00D508B8" w:rsidRDefault="00D508B8" w:rsidP="00D50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28" w:type="dxa"/>
            <w:vMerge w:val="restart"/>
            <w:vAlign w:val="center"/>
          </w:tcPr>
          <w:p w:rsidR="00D508B8" w:rsidRDefault="00D508B8" w:rsidP="00D50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638" w:type="dxa"/>
            <w:vMerge w:val="restart"/>
            <w:vAlign w:val="center"/>
          </w:tcPr>
          <w:p w:rsidR="00D508B8" w:rsidRDefault="00D508B8" w:rsidP="00D508B8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302" w:type="dxa"/>
            <w:vMerge w:val="restart"/>
            <w:vAlign w:val="center"/>
          </w:tcPr>
          <w:p w:rsidR="00D508B8" w:rsidRDefault="00D508B8" w:rsidP="00D50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15" w:type="dxa"/>
            <w:vMerge w:val="restart"/>
            <w:vAlign w:val="center"/>
          </w:tcPr>
          <w:p w:rsidR="00D508B8" w:rsidRDefault="00D508B8" w:rsidP="00D50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D508B8" w:rsidRDefault="00D508B8" w:rsidP="00D508B8">
            <w:pPr>
              <w:jc w:val="distribute"/>
              <w:rPr>
                <w:rFonts w:hint="eastAsia"/>
              </w:rPr>
            </w:pPr>
          </w:p>
          <w:p w:rsidR="00D508B8" w:rsidRDefault="00D508B8" w:rsidP="00D508B8">
            <w:pPr>
              <w:jc w:val="distribute"/>
              <w:rPr>
                <w:rFonts w:hint="eastAsia"/>
              </w:rPr>
            </w:pPr>
          </w:p>
          <w:p w:rsidR="00D508B8" w:rsidRDefault="00D508B8" w:rsidP="00D508B8">
            <w:pPr>
              <w:jc w:val="distribute"/>
              <w:rPr>
                <w:rFonts w:hint="eastAsia"/>
              </w:rPr>
            </w:pPr>
          </w:p>
          <w:p w:rsidR="00D508B8" w:rsidRDefault="00D508B8" w:rsidP="00D50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7727" w:type="dxa"/>
            <w:gridSpan w:val="5"/>
            <w:vAlign w:val="center"/>
          </w:tcPr>
          <w:p w:rsidR="00D508B8" w:rsidRDefault="00D508B8" w:rsidP="00D508B8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</w:t>
            </w:r>
            <w:r w:rsidR="00675BE5">
              <w:rPr>
                <w:rFonts w:hint="eastAsia"/>
              </w:rPr>
              <w:t>容</w:t>
            </w:r>
          </w:p>
        </w:tc>
      </w:tr>
      <w:tr w:rsidR="00D508B8">
        <w:trPr>
          <w:trHeight w:val="500"/>
        </w:trPr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15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6201" w:type="dxa"/>
            <w:gridSpan w:val="4"/>
            <w:vAlign w:val="center"/>
          </w:tcPr>
          <w:p w:rsidR="00D508B8" w:rsidRDefault="00D508B8" w:rsidP="00D508B8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526" w:type="dxa"/>
            <w:vMerge w:val="restart"/>
            <w:vAlign w:val="center"/>
          </w:tcPr>
          <w:p w:rsidR="00D508B8" w:rsidRDefault="00D508B8" w:rsidP="00D50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</w:tr>
      <w:tr w:rsidR="00D508B8">
        <w:trPr>
          <w:trHeight w:val="500"/>
        </w:trPr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15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D508B8" w:rsidRDefault="00D508B8" w:rsidP="00D50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既収入分</w:t>
            </w:r>
          </w:p>
        </w:tc>
        <w:tc>
          <w:tcPr>
            <w:tcW w:w="4689" w:type="dxa"/>
            <w:gridSpan w:val="3"/>
            <w:shd w:val="clear" w:color="auto" w:fill="auto"/>
            <w:vAlign w:val="center"/>
          </w:tcPr>
          <w:p w:rsidR="00D508B8" w:rsidRDefault="00D508B8" w:rsidP="00642595">
            <w:pPr>
              <w:jc w:val="center"/>
              <w:rPr>
                <w:rFonts w:hint="eastAsia"/>
              </w:rPr>
            </w:pPr>
            <w:r w:rsidRPr="00642595">
              <w:rPr>
                <w:rFonts w:hint="eastAsia"/>
                <w:spacing w:val="253"/>
                <w:kern w:val="0"/>
                <w:fitText w:val="2360" w:id="-1588414207"/>
              </w:rPr>
              <w:t>未収入</w:t>
            </w:r>
            <w:r w:rsidRPr="00642595">
              <w:rPr>
                <w:rFonts w:hint="eastAsia"/>
                <w:spacing w:val="1"/>
                <w:kern w:val="0"/>
                <w:fitText w:val="2360" w:id="-1588414207"/>
              </w:rPr>
              <w:t>分</w:t>
            </w:r>
          </w:p>
        </w:tc>
        <w:tc>
          <w:tcPr>
            <w:tcW w:w="1526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</w:tr>
      <w:tr w:rsidR="00D508B8">
        <w:trPr>
          <w:trHeight w:val="500"/>
        </w:trPr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15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D508B8" w:rsidRDefault="00D508B8" w:rsidP="00A64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508B8" w:rsidRDefault="00D508B8" w:rsidP="00A64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508B8" w:rsidRDefault="00D508B8" w:rsidP="00A64F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1526" w:type="dxa"/>
            <w:vMerge/>
          </w:tcPr>
          <w:p w:rsidR="00D508B8" w:rsidRDefault="00D508B8">
            <w:pPr>
              <w:rPr>
                <w:rFonts w:hint="eastAsia"/>
              </w:rPr>
            </w:pPr>
          </w:p>
        </w:tc>
      </w:tr>
      <w:tr w:rsidR="00D508B8">
        <w:trPr>
          <w:trHeight w:val="1000"/>
        </w:trPr>
        <w:tc>
          <w:tcPr>
            <w:tcW w:w="728" w:type="dxa"/>
            <w:vAlign w:val="center"/>
          </w:tcPr>
          <w:p w:rsidR="00D508B8" w:rsidRDefault="00D508B8" w:rsidP="00D50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728" w:type="dxa"/>
            <w:vAlign w:val="center"/>
          </w:tcPr>
          <w:p w:rsidR="00D508B8" w:rsidRDefault="00D508B8" w:rsidP="00DD4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1638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02" w:type="dxa"/>
          </w:tcPr>
          <w:p w:rsidR="00D508B8" w:rsidRDefault="00D508B8" w:rsidP="00D50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15" w:type="dxa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12" w:type="dxa"/>
            <w:shd w:val="clear" w:color="auto" w:fill="auto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63" w:type="dxa"/>
            <w:shd w:val="clear" w:color="auto" w:fill="auto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63" w:type="dxa"/>
            <w:shd w:val="clear" w:color="auto" w:fill="auto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63" w:type="dxa"/>
            <w:shd w:val="clear" w:color="auto" w:fill="auto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26" w:type="dxa"/>
          </w:tcPr>
          <w:p w:rsidR="00D508B8" w:rsidRDefault="00D508B8" w:rsidP="00DD41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508B8">
        <w:trPr>
          <w:trHeight w:val="1000"/>
        </w:trPr>
        <w:tc>
          <w:tcPr>
            <w:tcW w:w="728" w:type="dxa"/>
            <w:vAlign w:val="center"/>
          </w:tcPr>
          <w:p w:rsidR="00D508B8" w:rsidRDefault="00D508B8" w:rsidP="00DD4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728" w:type="dxa"/>
            <w:vAlign w:val="center"/>
          </w:tcPr>
          <w:p w:rsidR="00D508B8" w:rsidRDefault="00D508B8" w:rsidP="00DD4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1638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02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26" w:type="dxa"/>
          </w:tcPr>
          <w:p w:rsidR="00D508B8" w:rsidRDefault="00D508B8">
            <w:pPr>
              <w:rPr>
                <w:rFonts w:hint="eastAsia"/>
              </w:rPr>
            </w:pPr>
          </w:p>
        </w:tc>
      </w:tr>
      <w:tr w:rsidR="00D508B8">
        <w:trPr>
          <w:trHeight w:val="1000"/>
        </w:trPr>
        <w:tc>
          <w:tcPr>
            <w:tcW w:w="3094" w:type="dxa"/>
            <w:gridSpan w:val="3"/>
            <w:vAlign w:val="center"/>
          </w:tcPr>
          <w:p w:rsidR="00D508B8" w:rsidRDefault="00D508B8" w:rsidP="00D50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</w:tcPr>
          <w:p w:rsidR="00D508B8" w:rsidRDefault="00D508B8">
            <w:pPr>
              <w:rPr>
                <w:rFonts w:hint="eastAsia"/>
              </w:rPr>
            </w:pPr>
          </w:p>
        </w:tc>
        <w:tc>
          <w:tcPr>
            <w:tcW w:w="1526" w:type="dxa"/>
          </w:tcPr>
          <w:p w:rsidR="00D508B8" w:rsidRDefault="00D508B8">
            <w:pPr>
              <w:rPr>
                <w:rFonts w:hint="eastAsia"/>
              </w:rPr>
            </w:pPr>
          </w:p>
        </w:tc>
      </w:tr>
    </w:tbl>
    <w:p w:rsidR="007B0D32" w:rsidRDefault="007B0D32">
      <w:pPr>
        <w:rPr>
          <w:rFonts w:hint="eastAsia"/>
        </w:rPr>
      </w:pPr>
    </w:p>
    <w:p w:rsidR="00D508B8" w:rsidRDefault="00D508B8" w:rsidP="00BA4853">
      <w:pPr>
        <w:ind w:leftChars="600" w:left="1417"/>
        <w:rPr>
          <w:rFonts w:hint="eastAsia"/>
        </w:rPr>
      </w:pPr>
      <w:r>
        <w:rPr>
          <w:rFonts w:hint="eastAsia"/>
        </w:rPr>
        <w:t>年　　月　　日提出</w:t>
      </w:r>
    </w:p>
    <w:p w:rsidR="00D508B8" w:rsidRDefault="00D508B8">
      <w:pPr>
        <w:rPr>
          <w:rFonts w:hint="eastAsia"/>
        </w:rPr>
      </w:pPr>
    </w:p>
    <w:p w:rsidR="00D508B8" w:rsidRDefault="00D508B8">
      <w:pPr>
        <w:rPr>
          <w:rFonts w:hint="eastAsia"/>
        </w:rPr>
      </w:pPr>
      <w:r>
        <w:rPr>
          <w:rFonts w:hint="eastAsia"/>
        </w:rPr>
        <w:t>備考　未収入特定財源の欄には、調定未済額及び調定未済収入額を記入すること。</w:t>
      </w:r>
    </w:p>
    <w:sectPr w:rsidR="00D508B8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110" w:rsidRDefault="004E7110">
      <w:r>
        <w:separator/>
      </w:r>
    </w:p>
  </w:endnote>
  <w:endnote w:type="continuationSeparator" w:id="0">
    <w:p w:rsidR="004E7110" w:rsidRDefault="004E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110" w:rsidRDefault="004E7110">
      <w:r>
        <w:separator/>
      </w:r>
    </w:p>
  </w:footnote>
  <w:footnote w:type="continuationSeparator" w:id="0">
    <w:p w:rsidR="004E7110" w:rsidRDefault="004E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E7110"/>
    <w:rsid w:val="00594763"/>
    <w:rsid w:val="005A56D1"/>
    <w:rsid w:val="00642595"/>
    <w:rsid w:val="00675BE5"/>
    <w:rsid w:val="007B0D32"/>
    <w:rsid w:val="0095238F"/>
    <w:rsid w:val="00A64FB1"/>
    <w:rsid w:val="00B2657B"/>
    <w:rsid w:val="00B46358"/>
    <w:rsid w:val="00BA4853"/>
    <w:rsid w:val="00D508B8"/>
    <w:rsid w:val="00D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45C9A-3013-4A19-A3FB-B7735A2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0D3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41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41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2025-05-08T06:18:00Z</dcterms:created>
  <dcterms:modified xsi:type="dcterms:W3CDTF">2025-05-08T06:18:00Z</dcterms:modified>
</cp:coreProperties>
</file>