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page" w:horzAnchor="margin" w:tblpY="1986"/>
        <w:tblW w:w="0" w:type="auto"/>
        <w:tblLook w:val="01E0" w:firstRow="1" w:lastRow="1" w:firstColumn="1" w:lastColumn="1" w:noHBand="0" w:noVBand="0"/>
      </w:tblPr>
      <w:tblGrid>
        <w:gridCol w:w="4984"/>
        <w:gridCol w:w="3628"/>
      </w:tblGrid>
      <w:tr w:rsidR="00FC7017" w:rsidTr="00FC7017">
        <w:trPr>
          <w:trHeight w:val="425"/>
        </w:trPr>
        <w:tc>
          <w:tcPr>
            <w:tcW w:w="4984" w:type="dxa"/>
            <w:vAlign w:val="center"/>
          </w:tcPr>
          <w:p w:rsidR="00FC7017" w:rsidRPr="00FC7017" w:rsidRDefault="00FC7017" w:rsidP="00FC7017">
            <w:pPr>
              <w:jc w:val="center"/>
              <w:rPr>
                <w:rFonts w:ascii="ＭＳ Ｐ明朝" w:eastAsia="ＭＳ Ｐ明朝" w:hAnsi="ＭＳ Ｐ明朝" w:hint="eastAsia"/>
                <w:szCs w:val="21"/>
              </w:rPr>
            </w:pPr>
            <w:bookmarkStart w:id="0" w:name="_GoBack"/>
            <w:bookmarkEnd w:id="0"/>
            <w:r w:rsidRPr="00FC7017">
              <w:rPr>
                <w:rFonts w:ascii="ＭＳ Ｐ明朝" w:eastAsia="ＭＳ Ｐ明朝" w:hAnsi="ＭＳ Ｐ明朝" w:hint="eastAsia"/>
                <w:szCs w:val="21"/>
              </w:rPr>
              <w:t>措置要件</w:t>
            </w:r>
          </w:p>
        </w:tc>
        <w:tc>
          <w:tcPr>
            <w:tcW w:w="3628" w:type="dxa"/>
            <w:vAlign w:val="center"/>
          </w:tcPr>
          <w:p w:rsidR="00FC7017" w:rsidRDefault="00FC7017" w:rsidP="00FC7017">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期間</w:t>
            </w:r>
          </w:p>
        </w:tc>
      </w:tr>
      <w:tr w:rsidR="00FC7017" w:rsidTr="00FC7017">
        <w:trPr>
          <w:trHeight w:hRule="exact" w:val="1742"/>
        </w:trPr>
        <w:tc>
          <w:tcPr>
            <w:tcW w:w="4984" w:type="dxa"/>
            <w:vAlign w:val="center"/>
          </w:tcPr>
          <w:p w:rsidR="00FC7017" w:rsidRPr="00FC7017" w:rsidRDefault="00FC7017" w:rsidP="00FC7017">
            <w:pPr>
              <w:rPr>
                <w:rFonts w:ascii="ＭＳ Ｐ明朝" w:eastAsia="ＭＳ Ｐ明朝" w:hAnsi="ＭＳ Ｐ明朝" w:hint="eastAsia"/>
                <w:szCs w:val="21"/>
              </w:rPr>
            </w:pPr>
            <w:r w:rsidRPr="00FC7017">
              <w:rPr>
                <w:rFonts w:ascii="ＭＳ Ｐ明朝" w:eastAsia="ＭＳ Ｐ明朝" w:hAnsi="ＭＳ Ｐ明朝" w:hint="eastAsia"/>
                <w:szCs w:val="21"/>
              </w:rPr>
              <w:t>1　入札参加資格者本人又は入札参加資格者の役員等が、暴力団若しくは暴力団員である場合又は暴力団若しくは暴力団員がその経営に実質的に関与していると認められるとき。</w:t>
            </w:r>
          </w:p>
        </w:tc>
        <w:tc>
          <w:tcPr>
            <w:tcW w:w="3628" w:type="dxa"/>
          </w:tcPr>
          <w:p w:rsidR="00FC7017" w:rsidRDefault="00FC7017" w:rsidP="00FC7017">
            <w:pPr>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当該認定をした日から2年を経過し、かつ、改善されたと認められるまで。</w:t>
            </w:r>
          </w:p>
        </w:tc>
      </w:tr>
      <w:tr w:rsidR="00FC7017" w:rsidTr="00FC7017">
        <w:trPr>
          <w:trHeight w:hRule="exact" w:val="1985"/>
        </w:trPr>
        <w:tc>
          <w:tcPr>
            <w:tcW w:w="4984" w:type="dxa"/>
            <w:vAlign w:val="center"/>
          </w:tcPr>
          <w:p w:rsidR="00FC7017" w:rsidRPr="00FC7017" w:rsidRDefault="00FC7017" w:rsidP="00FC7017">
            <w:pPr>
              <w:rPr>
                <w:rFonts w:ascii="ＭＳ Ｐ明朝" w:eastAsia="ＭＳ Ｐ明朝" w:hAnsi="ＭＳ Ｐ明朝" w:hint="eastAsia"/>
                <w:szCs w:val="21"/>
              </w:rPr>
            </w:pPr>
            <w:r w:rsidRPr="00FC7017">
              <w:rPr>
                <w:rFonts w:ascii="ＭＳ Ｐ明朝" w:eastAsia="ＭＳ Ｐ明朝" w:hAnsi="ＭＳ Ｐ明朝" w:hint="eastAsia"/>
                <w:szCs w:val="21"/>
              </w:rPr>
              <w:t>2　入札参加資格者又はその役員等（経営に実質的に関与している者を含む。以下同じ。）が、自己、自社若しくは第三者の不正の利益を図る目的又は第三者に損害を加える目的をもって、暴力団員を利用するなどしたと認められるとき。</w:t>
            </w:r>
          </w:p>
        </w:tc>
        <w:tc>
          <w:tcPr>
            <w:tcW w:w="3628" w:type="dxa"/>
            <w:vMerge w:val="restart"/>
            <w:vAlign w:val="center"/>
          </w:tcPr>
          <w:p w:rsidR="00FC7017" w:rsidRDefault="00FC7017" w:rsidP="00FC7017">
            <w:pPr>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当該認定をした日から1年を経過し、かつ、改善されたと認められるまで。</w:t>
            </w:r>
          </w:p>
        </w:tc>
      </w:tr>
      <w:tr w:rsidR="00FC7017" w:rsidTr="00FC7017">
        <w:trPr>
          <w:trHeight w:hRule="exact" w:val="1775"/>
        </w:trPr>
        <w:tc>
          <w:tcPr>
            <w:tcW w:w="4984" w:type="dxa"/>
            <w:vAlign w:val="center"/>
          </w:tcPr>
          <w:p w:rsidR="00FC7017" w:rsidRPr="00FC7017" w:rsidRDefault="00FC7017" w:rsidP="00FC7017">
            <w:pPr>
              <w:rPr>
                <w:rFonts w:ascii="ＭＳ Ｐ明朝" w:eastAsia="ＭＳ Ｐ明朝" w:hAnsi="ＭＳ Ｐ明朝" w:hint="eastAsia"/>
                <w:szCs w:val="21"/>
              </w:rPr>
            </w:pPr>
            <w:r w:rsidRPr="00FC7017">
              <w:rPr>
                <w:rFonts w:ascii="ＭＳ Ｐ明朝" w:eastAsia="ＭＳ Ｐ明朝" w:hAnsi="ＭＳ Ｐ明朝" w:hint="eastAsia"/>
                <w:szCs w:val="21"/>
              </w:rPr>
              <w:t>3　入札参加資格者又はその役員等が暴力団員に対して資金等を供給し、又は便宜を供与するなど直接的あるいは積極的に暴力団の維持、運営に協力し、若しくは関与していると認められるとき。</w:t>
            </w:r>
          </w:p>
        </w:tc>
        <w:tc>
          <w:tcPr>
            <w:tcW w:w="3628" w:type="dxa"/>
            <w:vMerge/>
          </w:tcPr>
          <w:p w:rsidR="00FC7017" w:rsidRDefault="00FC7017" w:rsidP="00FC7017">
            <w:pPr>
              <w:rPr>
                <w:rFonts w:ascii="ＭＳ Ｐ明朝" w:eastAsia="ＭＳ Ｐ明朝" w:hAnsi="ＭＳ Ｐ明朝" w:hint="eastAsia"/>
                <w:sz w:val="22"/>
                <w:szCs w:val="22"/>
              </w:rPr>
            </w:pPr>
          </w:p>
        </w:tc>
      </w:tr>
      <w:tr w:rsidR="00FC7017" w:rsidTr="00FC7017">
        <w:trPr>
          <w:trHeight w:hRule="exact" w:val="1444"/>
        </w:trPr>
        <w:tc>
          <w:tcPr>
            <w:tcW w:w="4984" w:type="dxa"/>
            <w:vAlign w:val="center"/>
          </w:tcPr>
          <w:p w:rsidR="00FC7017" w:rsidRPr="00FC7017" w:rsidRDefault="00FC7017" w:rsidP="00FC7017">
            <w:pPr>
              <w:rPr>
                <w:rFonts w:ascii="ＭＳ Ｐ明朝" w:eastAsia="ＭＳ Ｐ明朝" w:hAnsi="ＭＳ Ｐ明朝" w:hint="eastAsia"/>
                <w:szCs w:val="21"/>
              </w:rPr>
            </w:pPr>
            <w:r w:rsidRPr="00FC7017">
              <w:rPr>
                <w:rFonts w:ascii="ＭＳ Ｐ明朝" w:eastAsia="ＭＳ Ｐ明朝" w:hAnsi="ＭＳ Ｐ明朝" w:hint="eastAsia"/>
                <w:szCs w:val="21"/>
              </w:rPr>
              <w:t>4　入札参加資格者又はその役員等が、暴力団員であることを知りながら、これを不当に利用するなどしていると認められるとき。</w:t>
            </w:r>
          </w:p>
        </w:tc>
        <w:tc>
          <w:tcPr>
            <w:tcW w:w="3628" w:type="dxa"/>
            <w:vMerge/>
          </w:tcPr>
          <w:p w:rsidR="00FC7017" w:rsidRDefault="00FC7017" w:rsidP="00FC7017">
            <w:pPr>
              <w:rPr>
                <w:rFonts w:ascii="ＭＳ Ｐ明朝" w:eastAsia="ＭＳ Ｐ明朝" w:hAnsi="ＭＳ Ｐ明朝" w:hint="eastAsia"/>
                <w:sz w:val="22"/>
                <w:szCs w:val="22"/>
              </w:rPr>
            </w:pPr>
          </w:p>
        </w:tc>
      </w:tr>
      <w:tr w:rsidR="00FC7017" w:rsidTr="00FC7017">
        <w:trPr>
          <w:trHeight w:hRule="exact" w:val="1095"/>
        </w:trPr>
        <w:tc>
          <w:tcPr>
            <w:tcW w:w="4984" w:type="dxa"/>
            <w:vAlign w:val="center"/>
          </w:tcPr>
          <w:p w:rsidR="00FC7017" w:rsidRPr="00FC7017" w:rsidRDefault="00FC7017" w:rsidP="00FC7017">
            <w:pPr>
              <w:rPr>
                <w:rFonts w:ascii="ＭＳ Ｐ明朝" w:eastAsia="ＭＳ Ｐ明朝" w:hAnsi="ＭＳ Ｐ明朝" w:hint="eastAsia"/>
                <w:szCs w:val="21"/>
              </w:rPr>
            </w:pPr>
            <w:r w:rsidRPr="00FC7017">
              <w:rPr>
                <w:rFonts w:ascii="ＭＳ Ｐ明朝" w:eastAsia="ＭＳ Ｐ明朝" w:hAnsi="ＭＳ Ｐ明朝" w:hint="eastAsia"/>
                <w:szCs w:val="21"/>
              </w:rPr>
              <w:t>5　入札参加資格者又はその役員等が、暴力団員と社会的に非難される関係を有していると認められるとき。</w:t>
            </w:r>
          </w:p>
        </w:tc>
        <w:tc>
          <w:tcPr>
            <w:tcW w:w="3628" w:type="dxa"/>
            <w:vMerge/>
          </w:tcPr>
          <w:p w:rsidR="00FC7017" w:rsidRDefault="00FC7017" w:rsidP="00FC7017">
            <w:pPr>
              <w:rPr>
                <w:rFonts w:ascii="ＭＳ Ｐ明朝" w:eastAsia="ＭＳ Ｐ明朝" w:hAnsi="ＭＳ Ｐ明朝" w:hint="eastAsia"/>
                <w:sz w:val="22"/>
                <w:szCs w:val="22"/>
              </w:rPr>
            </w:pPr>
          </w:p>
        </w:tc>
      </w:tr>
      <w:tr w:rsidR="00FC7017" w:rsidTr="00FC7017">
        <w:trPr>
          <w:trHeight w:hRule="exact" w:val="1985"/>
        </w:trPr>
        <w:tc>
          <w:tcPr>
            <w:tcW w:w="4984" w:type="dxa"/>
            <w:vAlign w:val="center"/>
          </w:tcPr>
          <w:p w:rsidR="00FC7017" w:rsidRPr="00FC7017" w:rsidRDefault="00FC7017" w:rsidP="00FC7017">
            <w:pPr>
              <w:rPr>
                <w:rFonts w:ascii="ＭＳ Ｐ明朝" w:eastAsia="ＭＳ Ｐ明朝" w:hAnsi="ＭＳ Ｐ明朝" w:hint="eastAsia"/>
                <w:szCs w:val="21"/>
              </w:rPr>
            </w:pPr>
            <w:r w:rsidRPr="00FC7017">
              <w:rPr>
                <w:rFonts w:ascii="ＭＳ Ｐ明朝" w:eastAsia="ＭＳ Ｐ明朝" w:hAnsi="ＭＳ Ｐ明朝" w:hint="eastAsia"/>
                <w:szCs w:val="21"/>
              </w:rPr>
              <w:t>6　入札参加資格者又はその役員等が、公共事業等に関係する下請・再委託、資材・原材料の購入その他の契約に当たり、第1号から第4号の規定に該当する者であると知りながら、当該契約を締結したと認められるとき。</w:t>
            </w:r>
          </w:p>
        </w:tc>
        <w:tc>
          <w:tcPr>
            <w:tcW w:w="3628" w:type="dxa"/>
            <w:vMerge/>
          </w:tcPr>
          <w:p w:rsidR="00FC7017" w:rsidRDefault="00FC7017" w:rsidP="00FC7017">
            <w:pPr>
              <w:rPr>
                <w:rFonts w:ascii="ＭＳ Ｐ明朝" w:eastAsia="ＭＳ Ｐ明朝" w:hAnsi="ＭＳ Ｐ明朝" w:hint="eastAsia"/>
                <w:sz w:val="22"/>
                <w:szCs w:val="22"/>
              </w:rPr>
            </w:pPr>
          </w:p>
        </w:tc>
      </w:tr>
      <w:tr w:rsidR="00FC7017" w:rsidTr="00FC7017">
        <w:trPr>
          <w:trHeight w:hRule="exact" w:val="886"/>
        </w:trPr>
        <w:tc>
          <w:tcPr>
            <w:tcW w:w="4984" w:type="dxa"/>
            <w:vAlign w:val="center"/>
          </w:tcPr>
          <w:p w:rsidR="00FC7017" w:rsidRPr="00FC7017" w:rsidRDefault="00FC7017" w:rsidP="00FC7017">
            <w:pPr>
              <w:rPr>
                <w:rFonts w:ascii="ＭＳ Ｐ明朝" w:eastAsia="ＭＳ Ｐ明朝" w:hAnsi="ＭＳ Ｐ明朝" w:hint="eastAsia"/>
                <w:szCs w:val="21"/>
              </w:rPr>
            </w:pPr>
            <w:r w:rsidRPr="00FC7017">
              <w:rPr>
                <w:rFonts w:ascii="ＭＳ Ｐ明朝" w:eastAsia="ＭＳ Ｐ明朝" w:hAnsi="ＭＳ Ｐ明朝" w:hint="eastAsia"/>
                <w:szCs w:val="21"/>
              </w:rPr>
              <w:t>7　入札参加資格者が第15条に基づく勧告措置を受けた日から1年以内に再度勧告措置を受けたとき。</w:t>
            </w:r>
          </w:p>
        </w:tc>
        <w:tc>
          <w:tcPr>
            <w:tcW w:w="3628" w:type="dxa"/>
            <w:vMerge/>
          </w:tcPr>
          <w:p w:rsidR="00FC7017" w:rsidRDefault="00FC7017" w:rsidP="00FC7017">
            <w:pPr>
              <w:rPr>
                <w:rFonts w:ascii="ＭＳ Ｐ明朝" w:eastAsia="ＭＳ Ｐ明朝" w:hAnsi="ＭＳ Ｐ明朝" w:hint="eastAsia"/>
                <w:sz w:val="22"/>
                <w:szCs w:val="22"/>
              </w:rPr>
            </w:pPr>
          </w:p>
        </w:tc>
      </w:tr>
    </w:tbl>
    <w:p w:rsidR="003B42C3" w:rsidRDefault="003B42C3"/>
    <w:sectPr w:rsidR="003B42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17"/>
    <w:rsid w:val="003B42C3"/>
    <w:rsid w:val="00AF680F"/>
    <w:rsid w:val="00F8439C"/>
    <w:rsid w:val="00FC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355FFE3-4393-48EC-8A83-47DE3A64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0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70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措置要件</vt:lpstr>
      <vt:lpstr>措置要件</vt:lpstr>
    </vt:vector>
  </TitlesOfParts>
  <Company>UBUYAMA</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措置要件</dc:title>
  <dc:subject/>
  <dc:creator>soumu23</dc:creator>
  <cp:keywords/>
  <dc:description/>
  <cp:lastModifiedBy>soumu23</cp:lastModifiedBy>
  <cp:revision>2</cp:revision>
  <dcterms:created xsi:type="dcterms:W3CDTF">2025-08-26T06:33:00Z</dcterms:created>
  <dcterms:modified xsi:type="dcterms:W3CDTF">2025-08-26T06:33:00Z</dcterms:modified>
</cp:coreProperties>
</file>