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A29" w:rsidRDefault="00B22A29">
      <w:pPr>
        <w:spacing w:after="120"/>
      </w:pPr>
      <w:bookmarkStart w:id="0" w:name="_GoBack"/>
      <w:bookmarkEnd w:id="0"/>
      <w:r>
        <w:rPr>
          <w:rFonts w:hint="eastAsia"/>
        </w:rPr>
        <w:t>様式第</w:t>
      </w:r>
      <w:r w:rsidR="00FB157A">
        <w:rPr>
          <w:rFonts w:hint="eastAsia"/>
        </w:rPr>
        <w:t>5</w:t>
      </w:r>
      <w:r>
        <w:rPr>
          <w:rFonts w:hint="eastAsia"/>
        </w:rPr>
        <w:t>号</w:t>
      </w:r>
      <w:r w:rsidR="00FB157A">
        <w:rPr>
          <w:rFonts w:hint="eastAsia"/>
        </w:rPr>
        <w:t>（第5条関係）</w:t>
      </w:r>
      <w:r w:rsidR="001C30CE">
        <w:rPr>
          <w:rFonts w:hint="eastAsia"/>
        </w:rPr>
        <w:t xml:space="preserve">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2122"/>
        <w:gridCol w:w="5902"/>
        <w:gridCol w:w="218"/>
      </w:tblGrid>
      <w:tr w:rsidR="00B22A29">
        <w:tblPrEx>
          <w:tblCellMar>
            <w:top w:w="0" w:type="dxa"/>
            <w:bottom w:w="0" w:type="dxa"/>
          </w:tblCellMar>
        </w:tblPrEx>
        <w:trPr>
          <w:cantSplit/>
          <w:trHeight w:val="2835"/>
        </w:trPr>
        <w:tc>
          <w:tcPr>
            <w:tcW w:w="8460" w:type="dxa"/>
            <w:gridSpan w:val="4"/>
            <w:tcBorders>
              <w:bottom w:val="nil"/>
            </w:tcBorders>
          </w:tcPr>
          <w:p w:rsidR="00B22A29" w:rsidRDefault="00B22A29">
            <w:pPr>
              <w:spacing w:before="120" w:line="360" w:lineRule="auto"/>
              <w:ind w:left="113" w:right="113"/>
              <w:jc w:val="right"/>
              <w:rPr>
                <w:rFonts w:cs="Times New Roman"/>
                <w:u w:val="single"/>
              </w:rPr>
            </w:pPr>
            <w:r>
              <w:rPr>
                <w:rFonts w:hAnsi="ＭＳ 明朝" w:hint="eastAsia"/>
                <w:u w:val="single"/>
              </w:rPr>
              <w:t>№</w:t>
            </w:r>
            <w:r>
              <w:rPr>
                <w:rFonts w:hint="eastAsia"/>
                <w:u w:val="single"/>
              </w:rPr>
              <w:t xml:space="preserve">　　　　　</w:t>
            </w:r>
          </w:p>
          <w:p w:rsidR="00B22A29" w:rsidRDefault="00FB157A">
            <w:pPr>
              <w:spacing w:line="360" w:lineRule="auto"/>
              <w:ind w:left="113" w:right="113"/>
              <w:jc w:val="center"/>
              <w:rPr>
                <w:rFonts w:cs="Times New Roman"/>
              </w:rPr>
            </w:pPr>
            <w:r>
              <w:rPr>
                <w:rFonts w:hint="eastAsia"/>
              </w:rPr>
              <w:t>一本松公園</w:t>
            </w:r>
            <w:r w:rsidR="00B22A29">
              <w:rPr>
                <w:rFonts w:hint="eastAsia"/>
              </w:rPr>
              <w:t>バンガロー利用券</w:t>
            </w:r>
          </w:p>
          <w:p w:rsidR="00B22A29" w:rsidRDefault="00B22A29">
            <w:pPr>
              <w:spacing w:line="360" w:lineRule="auto"/>
              <w:ind w:left="113" w:right="113"/>
              <w:jc w:val="right"/>
              <w:rPr>
                <w:rFonts w:cs="Times New Roman"/>
              </w:rPr>
            </w:pPr>
            <w:r>
              <w:rPr>
                <w:rFonts w:hint="eastAsia"/>
              </w:rPr>
              <w:t>年　　月　　日</w:t>
            </w:r>
          </w:p>
          <w:p w:rsidR="00B22A29" w:rsidRDefault="00B22A29">
            <w:pPr>
              <w:spacing w:line="360" w:lineRule="auto"/>
              <w:ind w:left="113" w:right="113"/>
              <w:rPr>
                <w:rFonts w:cs="Times New Roman"/>
              </w:rPr>
            </w:pPr>
            <w:r>
              <w:rPr>
                <w:rFonts w:hint="eastAsia"/>
              </w:rPr>
              <w:t xml:space="preserve">　利用代表者</w:t>
            </w:r>
          </w:p>
          <w:p w:rsidR="00B22A29" w:rsidRDefault="00B22A29">
            <w:pPr>
              <w:spacing w:line="360" w:lineRule="auto"/>
              <w:ind w:left="113" w:right="113"/>
              <w:rPr>
                <w:rFonts w:cs="Times New Roman"/>
                <w:u w:val="single"/>
              </w:rPr>
            </w:pPr>
            <w:r>
              <w:rPr>
                <w:rFonts w:hint="eastAsia"/>
              </w:rPr>
              <w:t xml:space="preserve">　</w:t>
            </w:r>
            <w:r>
              <w:rPr>
                <w:rFonts w:hint="eastAsia"/>
                <w:u w:val="single"/>
              </w:rPr>
              <w:t xml:space="preserve">　　　　　　　　　　　　殿</w:t>
            </w:r>
          </w:p>
          <w:p w:rsidR="00B22A29" w:rsidRDefault="00B22A29">
            <w:pPr>
              <w:spacing w:line="360" w:lineRule="auto"/>
              <w:ind w:left="113" w:right="113"/>
              <w:jc w:val="right"/>
              <w:rPr>
                <w:rFonts w:cs="Times New Roman"/>
              </w:rPr>
            </w:pPr>
            <w:r>
              <w:rPr>
                <w:rFonts w:hint="eastAsia"/>
              </w:rPr>
              <w:t xml:space="preserve">宇美町長　　　　　　　　</w:t>
            </w:r>
            <w:r>
              <w:fldChar w:fldCharType="begin"/>
            </w:r>
            <w:r>
              <w:instrText xml:space="preserve"> eq \o\ac(</w:instrText>
            </w:r>
            <w:r>
              <w:rPr>
                <w:rFonts w:hint="eastAsia"/>
              </w:rPr>
              <w:instrText>□</w:instrText>
            </w:r>
            <w:r>
              <w:instrText>,</w:instrText>
            </w:r>
            <w:r>
              <w:rPr>
                <w:rFonts w:hint="eastAsia"/>
                <w:position w:val="2"/>
                <w:sz w:val="14"/>
                <w:szCs w:val="14"/>
              </w:rPr>
              <w:instrText>印</w:instrText>
            </w:r>
            <w:r>
              <w:instrText>)</w:instrText>
            </w:r>
            <w:r>
              <w:fldChar w:fldCharType="end"/>
            </w:r>
          </w:p>
          <w:p w:rsidR="00B22A29" w:rsidRDefault="00B22A29">
            <w:pPr>
              <w:spacing w:line="360" w:lineRule="auto"/>
              <w:ind w:left="113" w:right="113"/>
              <w:rPr>
                <w:rFonts w:cs="Times New Roman"/>
              </w:rPr>
            </w:pPr>
            <w:r>
              <w:rPr>
                <w:rFonts w:hint="eastAsia"/>
              </w:rPr>
              <w:t xml:space="preserve">　下記のとおりご利用下さい。</w:t>
            </w:r>
          </w:p>
          <w:p w:rsidR="00B22A29" w:rsidRDefault="00B22A29">
            <w:pPr>
              <w:spacing w:line="360" w:lineRule="auto"/>
              <w:ind w:left="113" w:right="113"/>
              <w:jc w:val="center"/>
              <w:rPr>
                <w:rFonts w:cs="Times New Roman"/>
              </w:rPr>
            </w:pPr>
            <w:r>
              <w:rPr>
                <w:rFonts w:hint="eastAsia"/>
              </w:rPr>
              <w:t>記</w:t>
            </w:r>
          </w:p>
        </w:tc>
      </w:tr>
      <w:tr w:rsidR="00B22A29">
        <w:tblPrEx>
          <w:tblCellMar>
            <w:top w:w="0" w:type="dxa"/>
            <w:bottom w:w="0" w:type="dxa"/>
          </w:tblCellMar>
        </w:tblPrEx>
        <w:trPr>
          <w:cantSplit/>
          <w:trHeight w:val="2356"/>
        </w:trPr>
        <w:tc>
          <w:tcPr>
            <w:tcW w:w="218" w:type="dxa"/>
            <w:vMerge w:val="restart"/>
            <w:tcBorders>
              <w:top w:val="nil"/>
              <w:bottom w:val="nil"/>
            </w:tcBorders>
          </w:tcPr>
          <w:p w:rsidR="00B22A29" w:rsidRDefault="00B22A29">
            <w:pPr>
              <w:rPr>
                <w:rFonts w:cs="Times New Roman"/>
              </w:rPr>
            </w:pPr>
          </w:p>
        </w:tc>
        <w:tc>
          <w:tcPr>
            <w:tcW w:w="2122" w:type="dxa"/>
            <w:vAlign w:val="center"/>
          </w:tcPr>
          <w:p w:rsidR="00B22A29" w:rsidRDefault="00B22A29">
            <w:pPr>
              <w:jc w:val="center"/>
              <w:rPr>
                <w:rFonts w:cs="Times New Roman"/>
              </w:rPr>
            </w:pPr>
            <w:r>
              <w:rPr>
                <w:rFonts w:hint="eastAsia"/>
              </w:rPr>
              <w:t>バンガローの指定</w:t>
            </w:r>
          </w:p>
        </w:tc>
        <w:tc>
          <w:tcPr>
            <w:tcW w:w="5902" w:type="dxa"/>
            <w:vAlign w:val="center"/>
          </w:tcPr>
          <w:p w:rsidR="00B22A29" w:rsidRDefault="00B22A29">
            <w:pPr>
              <w:rPr>
                <w:rFonts w:cs="Times New Roman"/>
                <w:spacing w:val="124"/>
              </w:rPr>
            </w:pPr>
          </w:p>
          <w:p w:rsidR="00B22A29" w:rsidRDefault="00B22A29">
            <w:pPr>
              <w:jc w:val="right"/>
            </w:pPr>
            <w:r>
              <w:rPr>
                <w:rFonts w:hAnsi="ＭＳ 明朝"/>
                <w:spacing w:val="120"/>
              </w:rPr>
              <w:t>1</w:t>
            </w:r>
            <w:r>
              <w:rPr>
                <w:rFonts w:hint="eastAsia"/>
              </w:rPr>
              <w:t xml:space="preserve">　</w:t>
            </w:r>
            <w:r>
              <w:rPr>
                <w:rFonts w:hAnsi="ＭＳ 明朝"/>
                <w:spacing w:val="105"/>
              </w:rPr>
              <w:t>2</w:t>
            </w:r>
            <w:r>
              <w:rPr>
                <w:rFonts w:hint="eastAsia"/>
              </w:rPr>
              <w:t xml:space="preserve">　</w:t>
            </w:r>
            <w:r>
              <w:rPr>
                <w:rFonts w:hAnsi="ＭＳ 明朝"/>
                <w:spacing w:val="105"/>
              </w:rPr>
              <w:t>3</w:t>
            </w:r>
            <w:r>
              <w:rPr>
                <w:rFonts w:hint="eastAsia"/>
              </w:rPr>
              <w:t xml:space="preserve">　</w:t>
            </w:r>
            <w:r>
              <w:rPr>
                <w:rFonts w:hAnsi="ＭＳ 明朝"/>
                <w:spacing w:val="105"/>
              </w:rPr>
              <w:t>4</w:t>
            </w:r>
            <w:r>
              <w:rPr>
                <w:rFonts w:hint="eastAsia"/>
              </w:rPr>
              <w:t xml:space="preserve">　</w:t>
            </w:r>
            <w:r>
              <w:rPr>
                <w:rFonts w:hAnsi="ＭＳ 明朝"/>
                <w:spacing w:val="100"/>
              </w:rPr>
              <w:t>5</w:t>
            </w:r>
            <w:r>
              <w:rPr>
                <w:rFonts w:hint="eastAsia"/>
              </w:rPr>
              <w:t xml:space="preserve">　</w:t>
            </w:r>
            <w:r>
              <w:rPr>
                <w:rFonts w:hAnsi="ＭＳ 明朝"/>
                <w:spacing w:val="105"/>
              </w:rPr>
              <w:t>6</w:t>
            </w:r>
            <w:r>
              <w:rPr>
                <w:rFonts w:hint="eastAsia"/>
              </w:rPr>
              <w:t xml:space="preserve">　</w:t>
            </w:r>
            <w:r>
              <w:rPr>
                <w:rFonts w:hAnsi="ＭＳ 明朝"/>
                <w:spacing w:val="105"/>
              </w:rPr>
              <w:t>7</w:t>
            </w:r>
            <w:r>
              <w:rPr>
                <w:rFonts w:hint="eastAsia"/>
              </w:rPr>
              <w:t xml:space="preserve">　</w:t>
            </w:r>
            <w:r>
              <w:rPr>
                <w:spacing w:val="90"/>
              </w:rPr>
              <w:t>8</w:t>
            </w:r>
            <w:r>
              <w:rPr>
                <w:rFonts w:hint="eastAsia"/>
              </w:rPr>
              <w:t xml:space="preserve">　</w:t>
            </w:r>
            <w:r>
              <w:rPr>
                <w:spacing w:val="48"/>
              </w:rPr>
              <w:t>9</w:t>
            </w:r>
            <w:r>
              <w:rPr>
                <w:rFonts w:hint="eastAsia"/>
              </w:rPr>
              <w:t xml:space="preserve">　</w:t>
            </w:r>
            <w:r>
              <w:t>10</w:t>
            </w:r>
            <w:r>
              <w:rPr>
                <w:rFonts w:hint="eastAsia"/>
              </w:rPr>
              <w:t xml:space="preserve">　</w:t>
            </w:r>
            <w:r>
              <w:t xml:space="preserve"> </w:t>
            </w:r>
          </w:p>
          <w:p w:rsidR="00B22A29" w:rsidRDefault="00B22A29">
            <w:pPr>
              <w:rPr>
                <w:rFonts w:cs="Times New Roman"/>
              </w:rPr>
            </w:pPr>
          </w:p>
          <w:p w:rsidR="001A0E2B" w:rsidRDefault="00B22A29" w:rsidP="001A0E2B">
            <w:pPr>
              <w:ind w:right="105"/>
              <w:jc w:val="right"/>
            </w:pPr>
            <w:r>
              <w:t>11</w:t>
            </w:r>
            <w:r>
              <w:rPr>
                <w:rFonts w:hint="eastAsia"/>
              </w:rPr>
              <w:t xml:space="preserve">　</w:t>
            </w:r>
            <w:r>
              <w:t>12</w:t>
            </w:r>
            <w:r>
              <w:rPr>
                <w:rFonts w:hint="eastAsia"/>
              </w:rPr>
              <w:t xml:space="preserve">　</w:t>
            </w:r>
            <w:r>
              <w:t>13</w:t>
            </w:r>
            <w:r>
              <w:rPr>
                <w:rFonts w:hint="eastAsia"/>
              </w:rPr>
              <w:t xml:space="preserve">　</w:t>
            </w:r>
            <w:r>
              <w:t>14</w:t>
            </w:r>
            <w:r>
              <w:rPr>
                <w:rFonts w:hint="eastAsia"/>
              </w:rPr>
              <w:t xml:space="preserve">　</w:t>
            </w:r>
            <w:r>
              <w:t>15</w:t>
            </w:r>
            <w:r>
              <w:rPr>
                <w:rFonts w:hint="eastAsia"/>
              </w:rPr>
              <w:t xml:space="preserve">　</w:t>
            </w:r>
            <w:r>
              <w:t>16</w:t>
            </w:r>
            <w:r>
              <w:rPr>
                <w:rFonts w:hint="eastAsia"/>
              </w:rPr>
              <w:t xml:space="preserve">　</w:t>
            </w:r>
            <w:r>
              <w:t>17</w:t>
            </w:r>
            <w:r>
              <w:rPr>
                <w:rFonts w:hint="eastAsia"/>
              </w:rPr>
              <w:t xml:space="preserve">　</w:t>
            </w:r>
            <w:r>
              <w:t>18</w:t>
            </w:r>
            <w:r>
              <w:rPr>
                <w:rFonts w:hint="eastAsia"/>
              </w:rPr>
              <w:t xml:space="preserve">　</w:t>
            </w:r>
            <w:r>
              <w:t>19</w:t>
            </w:r>
            <w:r>
              <w:rPr>
                <w:rFonts w:hint="eastAsia"/>
              </w:rPr>
              <w:t xml:space="preserve">　</w:t>
            </w:r>
            <w:r>
              <w:t>20</w:t>
            </w:r>
            <w:r>
              <w:rPr>
                <w:rFonts w:hint="eastAsia"/>
              </w:rPr>
              <w:t xml:space="preserve">　</w:t>
            </w:r>
          </w:p>
          <w:p w:rsidR="001A0E2B" w:rsidRDefault="001A0E2B">
            <w:pPr>
              <w:jc w:val="right"/>
            </w:pPr>
          </w:p>
          <w:p w:rsidR="00B22A29" w:rsidRDefault="001A0E2B" w:rsidP="001A0E2B">
            <w:pPr>
              <w:ind w:right="210"/>
              <w:jc w:val="right"/>
            </w:pPr>
            <w:r>
              <w:t>21</w:t>
            </w:r>
            <w:r>
              <w:rPr>
                <w:rFonts w:hint="eastAsia"/>
              </w:rPr>
              <w:t xml:space="preserve">　</w:t>
            </w:r>
            <w:r>
              <w:t>22</w:t>
            </w:r>
            <w:r>
              <w:rPr>
                <w:rFonts w:hint="eastAsia"/>
              </w:rPr>
              <w:t xml:space="preserve">　</w:t>
            </w:r>
            <w:r>
              <w:t>23</w:t>
            </w:r>
            <w:r>
              <w:rPr>
                <w:rFonts w:hint="eastAsia"/>
              </w:rPr>
              <w:t xml:space="preserve">　</w:t>
            </w:r>
            <w:r>
              <w:t>24</w:t>
            </w:r>
            <w:r>
              <w:rPr>
                <w:rFonts w:hint="eastAsia"/>
              </w:rPr>
              <w:t xml:space="preserve">　</w:t>
            </w:r>
            <w:r>
              <w:t xml:space="preserve">25                     </w:t>
            </w:r>
          </w:p>
          <w:p w:rsidR="00B22A29" w:rsidRDefault="00B22A29">
            <w:pPr>
              <w:spacing w:line="300" w:lineRule="auto"/>
              <w:jc w:val="right"/>
              <w:rPr>
                <w:rFonts w:cs="Times New Roman"/>
              </w:rPr>
            </w:pPr>
          </w:p>
          <w:p w:rsidR="00B22A29" w:rsidRDefault="00B22A29">
            <w:pPr>
              <w:jc w:val="right"/>
            </w:pPr>
            <w:r>
              <w:rPr>
                <w:rFonts w:hint="eastAsia"/>
              </w:rPr>
              <w:t xml:space="preserve">計　　　　棟　</w:t>
            </w:r>
            <w:r>
              <w:t xml:space="preserve"> </w:t>
            </w:r>
          </w:p>
          <w:p w:rsidR="00B22A29" w:rsidRDefault="00B22A29">
            <w:pPr>
              <w:jc w:val="right"/>
            </w:pPr>
          </w:p>
        </w:tc>
        <w:tc>
          <w:tcPr>
            <w:tcW w:w="218" w:type="dxa"/>
            <w:vMerge w:val="restart"/>
            <w:tcBorders>
              <w:top w:val="nil"/>
              <w:bottom w:val="nil"/>
            </w:tcBorders>
          </w:tcPr>
          <w:p w:rsidR="00B22A29" w:rsidRDefault="00B22A29">
            <w:pPr>
              <w:rPr>
                <w:rFonts w:cs="Times New Roman"/>
              </w:rPr>
            </w:pPr>
          </w:p>
        </w:tc>
      </w:tr>
      <w:tr w:rsidR="00B22A29">
        <w:tblPrEx>
          <w:tblCellMar>
            <w:top w:w="0" w:type="dxa"/>
            <w:bottom w:w="0" w:type="dxa"/>
          </w:tblCellMar>
        </w:tblPrEx>
        <w:trPr>
          <w:cantSplit/>
          <w:trHeight w:val="1195"/>
        </w:trPr>
        <w:tc>
          <w:tcPr>
            <w:tcW w:w="218" w:type="dxa"/>
            <w:vMerge/>
            <w:tcBorders>
              <w:bottom w:val="nil"/>
            </w:tcBorders>
          </w:tcPr>
          <w:p w:rsidR="00B22A29" w:rsidRDefault="00B22A29">
            <w:pPr>
              <w:rPr>
                <w:rFonts w:cs="Times New Roman"/>
              </w:rPr>
            </w:pPr>
          </w:p>
        </w:tc>
        <w:tc>
          <w:tcPr>
            <w:tcW w:w="2122" w:type="dxa"/>
            <w:vAlign w:val="center"/>
          </w:tcPr>
          <w:p w:rsidR="00B22A29" w:rsidRDefault="00B22A29">
            <w:pPr>
              <w:jc w:val="center"/>
              <w:rPr>
                <w:rFonts w:cs="Times New Roman"/>
              </w:rPr>
            </w:pPr>
            <w:r>
              <w:rPr>
                <w:rFonts w:hint="eastAsia"/>
                <w:spacing w:val="140"/>
              </w:rPr>
              <w:t>利用期</w:t>
            </w:r>
            <w:r>
              <w:rPr>
                <w:rFonts w:hint="eastAsia"/>
              </w:rPr>
              <w:t>間</w:t>
            </w:r>
          </w:p>
        </w:tc>
        <w:tc>
          <w:tcPr>
            <w:tcW w:w="5902" w:type="dxa"/>
            <w:vAlign w:val="center"/>
          </w:tcPr>
          <w:p w:rsidR="00B22A29" w:rsidRDefault="00B22A29">
            <w:pPr>
              <w:spacing w:line="360" w:lineRule="auto"/>
              <w:jc w:val="right"/>
            </w:pPr>
            <w:r>
              <w:rPr>
                <w:rFonts w:hint="eastAsia"/>
              </w:rPr>
              <w:t xml:space="preserve">年　　月　　日　午後零時から　　　　　　</w:t>
            </w:r>
            <w:r>
              <w:t xml:space="preserve"> </w:t>
            </w:r>
          </w:p>
          <w:p w:rsidR="00B22A29" w:rsidRDefault="00B22A29">
            <w:pPr>
              <w:jc w:val="right"/>
            </w:pPr>
            <w:r>
              <w:rPr>
                <w:rFonts w:hint="eastAsia"/>
              </w:rPr>
              <w:t>年　　月　　日　午前</w:t>
            </w:r>
            <w:r>
              <w:t>10</w:t>
            </w:r>
            <w:r>
              <w:rPr>
                <w:rFonts w:hint="eastAsia"/>
              </w:rPr>
              <w:t>時まで　　泊　　日</w:t>
            </w:r>
            <w:r>
              <w:t xml:space="preserve"> </w:t>
            </w:r>
          </w:p>
        </w:tc>
        <w:tc>
          <w:tcPr>
            <w:tcW w:w="218" w:type="dxa"/>
            <w:vMerge/>
            <w:tcBorders>
              <w:bottom w:val="nil"/>
            </w:tcBorders>
          </w:tcPr>
          <w:p w:rsidR="00B22A29" w:rsidRDefault="00B22A29">
            <w:pPr>
              <w:rPr>
                <w:rFonts w:cs="Times New Roman"/>
              </w:rPr>
            </w:pPr>
          </w:p>
        </w:tc>
      </w:tr>
      <w:tr w:rsidR="00B22A29">
        <w:tblPrEx>
          <w:tblCellMar>
            <w:top w:w="0" w:type="dxa"/>
            <w:bottom w:w="0" w:type="dxa"/>
          </w:tblCellMar>
        </w:tblPrEx>
        <w:trPr>
          <w:cantSplit/>
          <w:trHeight w:val="1196"/>
        </w:trPr>
        <w:tc>
          <w:tcPr>
            <w:tcW w:w="218" w:type="dxa"/>
            <w:vMerge/>
            <w:tcBorders>
              <w:bottom w:val="nil"/>
            </w:tcBorders>
          </w:tcPr>
          <w:p w:rsidR="00B22A29" w:rsidRDefault="00B22A29">
            <w:pPr>
              <w:rPr>
                <w:rFonts w:cs="Times New Roman"/>
              </w:rPr>
            </w:pPr>
          </w:p>
        </w:tc>
        <w:tc>
          <w:tcPr>
            <w:tcW w:w="2122" w:type="dxa"/>
            <w:vAlign w:val="center"/>
          </w:tcPr>
          <w:p w:rsidR="00B22A29" w:rsidRDefault="00B22A29">
            <w:pPr>
              <w:jc w:val="center"/>
              <w:rPr>
                <w:rFonts w:cs="Times New Roman"/>
              </w:rPr>
            </w:pPr>
            <w:r>
              <w:rPr>
                <w:rFonts w:hint="eastAsia"/>
                <w:spacing w:val="630"/>
              </w:rPr>
              <w:t>摘</w:t>
            </w:r>
            <w:r>
              <w:rPr>
                <w:rFonts w:hint="eastAsia"/>
              </w:rPr>
              <w:t>要</w:t>
            </w:r>
          </w:p>
        </w:tc>
        <w:tc>
          <w:tcPr>
            <w:tcW w:w="5902" w:type="dxa"/>
            <w:vAlign w:val="center"/>
          </w:tcPr>
          <w:p w:rsidR="00B22A29" w:rsidRDefault="00B22A29">
            <w:pPr>
              <w:rPr>
                <w:rFonts w:cs="Times New Roman"/>
              </w:rPr>
            </w:pPr>
          </w:p>
        </w:tc>
        <w:tc>
          <w:tcPr>
            <w:tcW w:w="218" w:type="dxa"/>
            <w:vMerge/>
            <w:tcBorders>
              <w:bottom w:val="nil"/>
            </w:tcBorders>
          </w:tcPr>
          <w:p w:rsidR="00B22A29" w:rsidRDefault="00B22A29">
            <w:pPr>
              <w:rPr>
                <w:rFonts w:cs="Times New Roman"/>
              </w:rPr>
            </w:pPr>
          </w:p>
        </w:tc>
      </w:tr>
      <w:tr w:rsidR="00B22A29" w:rsidTr="00FB157A">
        <w:tblPrEx>
          <w:tblCellMar>
            <w:top w:w="0" w:type="dxa"/>
            <w:bottom w:w="0" w:type="dxa"/>
          </w:tblCellMar>
        </w:tblPrEx>
        <w:trPr>
          <w:cantSplit/>
          <w:trHeight w:val="3856"/>
        </w:trPr>
        <w:tc>
          <w:tcPr>
            <w:tcW w:w="8460" w:type="dxa"/>
            <w:gridSpan w:val="4"/>
            <w:tcBorders>
              <w:top w:val="nil"/>
            </w:tcBorders>
            <w:vAlign w:val="center"/>
          </w:tcPr>
          <w:p w:rsidR="00B22A29" w:rsidRPr="00FB157A" w:rsidRDefault="00FB157A" w:rsidP="00FB157A">
            <w:pPr>
              <w:spacing w:before="120" w:line="300" w:lineRule="auto"/>
              <w:ind w:left="113"/>
              <w:jc w:val="center"/>
              <w:rPr>
                <w:rFonts w:cs="Times New Roman"/>
                <w:b/>
              </w:rPr>
            </w:pPr>
            <w:r w:rsidRPr="00FB157A">
              <w:rPr>
                <w:rFonts w:hint="eastAsia"/>
                <w:b/>
              </w:rPr>
              <w:t>※利用上の注意を裏面に記載しておりますので、必ずご覧ください。</w:t>
            </w:r>
          </w:p>
        </w:tc>
      </w:tr>
    </w:tbl>
    <w:p w:rsidR="00B22A29" w:rsidRDefault="00B22A29">
      <w:pPr>
        <w:rPr>
          <w:rFonts w:cs="Times New Roman"/>
        </w:rPr>
      </w:pPr>
    </w:p>
    <w:p w:rsidR="001C30CE" w:rsidRDefault="00B22A29" w:rsidP="00FB157A">
      <w:pPr>
        <w:jc w:val="center"/>
        <w:rPr>
          <w:rFonts w:cs="Times New Roman" w:hint="eastAsia"/>
        </w:rPr>
      </w:pPr>
      <w:r>
        <w:rPr>
          <w:rFonts w:cs="Times New Roman"/>
        </w:rPr>
        <w:br w:type="page"/>
      </w:r>
      <w:r w:rsidR="001C30CE">
        <w:rPr>
          <w:rFonts w:cs="Times New Roman" w:hint="eastAsia"/>
        </w:rPr>
        <w:lastRenderedPageBreak/>
        <w:t>（裏）</w:t>
      </w:r>
    </w:p>
    <w:p w:rsidR="00FB157A" w:rsidRDefault="00FB157A" w:rsidP="00FB157A">
      <w:pPr>
        <w:jc w:val="center"/>
        <w:rPr>
          <w:rFonts w:hint="eastAsia"/>
          <w:sz w:val="44"/>
          <w:szCs w:val="44"/>
        </w:rPr>
      </w:pPr>
      <w:r w:rsidRPr="00FB157A">
        <w:rPr>
          <w:rFonts w:hint="eastAsia"/>
          <w:sz w:val="44"/>
          <w:szCs w:val="44"/>
        </w:rPr>
        <w:t>利用上の注意</w:t>
      </w:r>
    </w:p>
    <w:p w:rsidR="00FB157A" w:rsidRPr="00FB157A" w:rsidRDefault="00FB157A" w:rsidP="00FB157A">
      <w:pPr>
        <w:jc w:val="center"/>
        <w:rPr>
          <w:sz w:val="18"/>
          <w:szCs w:val="18"/>
        </w:rPr>
      </w:pPr>
    </w:p>
    <w:p w:rsidR="00FB157A" w:rsidRPr="00DC47E5" w:rsidRDefault="00FB157A" w:rsidP="00FB157A">
      <w:pPr>
        <w:spacing w:line="276" w:lineRule="auto"/>
        <w:jc w:val="left"/>
        <w:rPr>
          <w:sz w:val="19"/>
          <w:szCs w:val="19"/>
        </w:rPr>
      </w:pPr>
      <w:r w:rsidRPr="00DC47E5">
        <w:rPr>
          <w:rFonts w:hint="eastAsia"/>
          <w:sz w:val="19"/>
          <w:szCs w:val="19"/>
        </w:rPr>
        <w:t>⑴ 建物内の照明用に火気以外の照明器具をご持参ください。（コンセントはございません。）</w:t>
      </w:r>
    </w:p>
    <w:p w:rsidR="00FB157A" w:rsidRPr="00DC47E5" w:rsidRDefault="00FB157A" w:rsidP="00FB157A">
      <w:pPr>
        <w:spacing w:line="276" w:lineRule="auto"/>
        <w:jc w:val="left"/>
        <w:rPr>
          <w:sz w:val="19"/>
          <w:szCs w:val="19"/>
        </w:rPr>
      </w:pPr>
      <w:r w:rsidRPr="00DC47E5">
        <w:rPr>
          <w:rFonts w:hint="eastAsia"/>
          <w:sz w:val="19"/>
          <w:szCs w:val="19"/>
        </w:rPr>
        <w:t>⑵ バンガローのカギの受け渡しは管理棟で行います。</w:t>
      </w:r>
    </w:p>
    <w:p w:rsidR="00FB157A" w:rsidRPr="00DC47E5" w:rsidRDefault="00FB157A" w:rsidP="00FB157A">
      <w:pPr>
        <w:spacing w:line="276" w:lineRule="auto"/>
        <w:ind w:firstLineChars="150" w:firstLine="285"/>
        <w:jc w:val="left"/>
        <w:rPr>
          <w:sz w:val="19"/>
          <w:szCs w:val="19"/>
        </w:rPr>
      </w:pPr>
      <w:r w:rsidRPr="00DC47E5">
        <w:rPr>
          <w:rFonts w:hint="eastAsia"/>
          <w:sz w:val="19"/>
          <w:szCs w:val="19"/>
        </w:rPr>
        <w:t>利用当日に利用券を必ずご持参ください。利用券と引換えにカギをお渡しします。</w:t>
      </w:r>
    </w:p>
    <w:p w:rsidR="00FB157A" w:rsidRPr="00DC47E5" w:rsidRDefault="00FB157A" w:rsidP="00FB157A">
      <w:pPr>
        <w:spacing w:line="276" w:lineRule="auto"/>
        <w:jc w:val="left"/>
        <w:rPr>
          <w:sz w:val="19"/>
          <w:szCs w:val="19"/>
        </w:rPr>
      </w:pPr>
      <w:r w:rsidRPr="00DC47E5">
        <w:rPr>
          <w:rFonts w:hint="eastAsia"/>
          <w:sz w:val="19"/>
          <w:szCs w:val="19"/>
        </w:rPr>
        <w:t>⑶ 建物にキズ・落書き等を加えないでください。（原形復旧費用を請求いたします。）</w:t>
      </w:r>
    </w:p>
    <w:p w:rsidR="00FB157A" w:rsidRPr="00DC47E5" w:rsidRDefault="00FB157A" w:rsidP="00FB157A">
      <w:pPr>
        <w:spacing w:line="276" w:lineRule="auto"/>
        <w:jc w:val="left"/>
        <w:rPr>
          <w:sz w:val="19"/>
          <w:szCs w:val="19"/>
        </w:rPr>
      </w:pPr>
      <w:r w:rsidRPr="00DC47E5">
        <w:rPr>
          <w:rFonts w:hint="eastAsia"/>
          <w:sz w:val="19"/>
          <w:szCs w:val="19"/>
        </w:rPr>
        <w:t>⑷ 建物、設備等を損傷し、又は滅失したときは、直ちに報告してください。</w:t>
      </w:r>
    </w:p>
    <w:p w:rsidR="00FB157A" w:rsidRPr="00DC47E5" w:rsidRDefault="00FB157A" w:rsidP="00FB157A">
      <w:pPr>
        <w:spacing w:line="276" w:lineRule="auto"/>
        <w:jc w:val="left"/>
        <w:rPr>
          <w:sz w:val="19"/>
          <w:szCs w:val="19"/>
        </w:rPr>
      </w:pPr>
      <w:r w:rsidRPr="00DC47E5">
        <w:rPr>
          <w:rFonts w:hint="eastAsia"/>
          <w:sz w:val="19"/>
          <w:szCs w:val="19"/>
        </w:rPr>
        <w:t>⑸ 指定した以外のバンガローを無断で使用しないでください。</w:t>
      </w:r>
    </w:p>
    <w:p w:rsidR="00FB157A" w:rsidRPr="00DC47E5" w:rsidRDefault="00FB157A" w:rsidP="00FB157A">
      <w:pPr>
        <w:spacing w:line="276" w:lineRule="auto"/>
        <w:ind w:left="255" w:hangingChars="134" w:hanging="255"/>
        <w:jc w:val="left"/>
        <w:rPr>
          <w:sz w:val="19"/>
          <w:szCs w:val="19"/>
        </w:rPr>
      </w:pPr>
      <w:r w:rsidRPr="00DC47E5">
        <w:rPr>
          <w:rFonts w:hint="eastAsia"/>
          <w:sz w:val="19"/>
          <w:szCs w:val="19"/>
        </w:rPr>
        <w:t>⑹ 建物内で火気を使用しないで下さい。またキャンプファイヤーは山林火災防止のため禁止しています。</w:t>
      </w:r>
    </w:p>
    <w:p w:rsidR="00FB157A" w:rsidRPr="00DC47E5" w:rsidRDefault="00FB157A" w:rsidP="00FB157A">
      <w:pPr>
        <w:spacing w:line="276" w:lineRule="auto"/>
        <w:jc w:val="left"/>
        <w:rPr>
          <w:sz w:val="19"/>
          <w:szCs w:val="19"/>
        </w:rPr>
      </w:pPr>
      <w:r w:rsidRPr="00DC47E5">
        <w:rPr>
          <w:rFonts w:hint="eastAsia"/>
          <w:sz w:val="19"/>
          <w:szCs w:val="19"/>
        </w:rPr>
        <w:t>⑺ 調理・炊飯等は、所定の場所以外では絶対にしないでください。</w:t>
      </w:r>
    </w:p>
    <w:p w:rsidR="00FB157A" w:rsidRPr="00DC47E5" w:rsidRDefault="00FB157A" w:rsidP="00FB157A">
      <w:pPr>
        <w:spacing w:line="276" w:lineRule="auto"/>
        <w:jc w:val="left"/>
        <w:rPr>
          <w:sz w:val="19"/>
          <w:szCs w:val="19"/>
        </w:rPr>
      </w:pPr>
      <w:r w:rsidRPr="00DC47E5">
        <w:rPr>
          <w:rFonts w:hint="eastAsia"/>
          <w:sz w:val="19"/>
          <w:szCs w:val="19"/>
        </w:rPr>
        <w:t>⑻ 動物を連れての宿泊は禁止します。</w:t>
      </w:r>
    </w:p>
    <w:p w:rsidR="00FB157A" w:rsidRPr="00DC47E5" w:rsidRDefault="00FB157A" w:rsidP="00FB157A">
      <w:pPr>
        <w:spacing w:line="276" w:lineRule="auto"/>
        <w:jc w:val="left"/>
        <w:rPr>
          <w:sz w:val="19"/>
          <w:szCs w:val="19"/>
        </w:rPr>
      </w:pPr>
      <w:r w:rsidRPr="00DC47E5">
        <w:rPr>
          <w:rFonts w:hint="eastAsia"/>
          <w:sz w:val="19"/>
          <w:szCs w:val="19"/>
        </w:rPr>
        <w:t>⑼ 他人の迷惑になる行為、後に利用する人に迷惑になる行為は絶対にしないでください。</w:t>
      </w:r>
    </w:p>
    <w:p w:rsidR="00FB157A" w:rsidRPr="00DC47E5" w:rsidRDefault="00FB157A" w:rsidP="00FB157A">
      <w:pPr>
        <w:spacing w:line="276" w:lineRule="auto"/>
        <w:jc w:val="left"/>
        <w:rPr>
          <w:sz w:val="19"/>
          <w:szCs w:val="19"/>
        </w:rPr>
      </w:pPr>
      <w:r w:rsidRPr="00DC47E5">
        <w:rPr>
          <w:rFonts w:hint="eastAsia"/>
          <w:sz w:val="19"/>
          <w:szCs w:val="19"/>
        </w:rPr>
        <w:t>⑽ 利用時間は特に厳守してください。</w:t>
      </w:r>
    </w:p>
    <w:p w:rsidR="00FB157A" w:rsidRPr="00DC47E5" w:rsidRDefault="00FB157A" w:rsidP="00FB157A">
      <w:pPr>
        <w:spacing w:line="276" w:lineRule="auto"/>
        <w:jc w:val="left"/>
        <w:rPr>
          <w:sz w:val="19"/>
          <w:szCs w:val="19"/>
        </w:rPr>
      </w:pPr>
      <w:r w:rsidRPr="00DC47E5">
        <w:rPr>
          <w:rFonts w:hint="eastAsia"/>
          <w:sz w:val="19"/>
          <w:szCs w:val="19"/>
        </w:rPr>
        <w:t>⑾ 利用後は清掃し、ごみを持ち帰ってください。（当公園にはごみ箱は設置しておりません。）</w:t>
      </w:r>
    </w:p>
    <w:p w:rsidR="00FB157A" w:rsidRPr="00DC47E5" w:rsidRDefault="00FB157A" w:rsidP="00FB157A">
      <w:pPr>
        <w:spacing w:line="276" w:lineRule="auto"/>
        <w:jc w:val="left"/>
        <w:rPr>
          <w:sz w:val="19"/>
          <w:szCs w:val="19"/>
        </w:rPr>
      </w:pPr>
      <w:r w:rsidRPr="00DC47E5">
        <w:rPr>
          <w:rFonts w:hAnsi="ＭＳ 明朝" w:hint="eastAsia"/>
          <w:sz w:val="19"/>
          <w:szCs w:val="19"/>
        </w:rPr>
        <w:t xml:space="preserve">⑿ </w:t>
      </w:r>
      <w:r w:rsidRPr="00DC47E5">
        <w:rPr>
          <w:rFonts w:hint="eastAsia"/>
          <w:sz w:val="19"/>
          <w:szCs w:val="19"/>
        </w:rPr>
        <w:t>小・中学校の児童、生徒の利用は成人に引率される場合に限ります。</w:t>
      </w:r>
    </w:p>
    <w:p w:rsidR="00FB157A" w:rsidRPr="00DC47E5" w:rsidRDefault="00FB157A" w:rsidP="00FB157A">
      <w:pPr>
        <w:spacing w:line="276" w:lineRule="auto"/>
        <w:ind w:left="285" w:hangingChars="150" w:hanging="285"/>
        <w:jc w:val="left"/>
        <w:rPr>
          <w:sz w:val="19"/>
          <w:szCs w:val="19"/>
        </w:rPr>
      </w:pPr>
      <w:r w:rsidRPr="00DC47E5">
        <w:rPr>
          <w:rFonts w:hAnsi="ＭＳ 明朝" w:hint="eastAsia"/>
          <w:sz w:val="19"/>
          <w:szCs w:val="19"/>
        </w:rPr>
        <w:t xml:space="preserve">⒀ </w:t>
      </w:r>
      <w:r w:rsidRPr="00DC47E5">
        <w:rPr>
          <w:rFonts w:hint="eastAsia"/>
          <w:sz w:val="19"/>
          <w:szCs w:val="19"/>
        </w:rPr>
        <w:t>公園内での事故については、利用者の責任とする。町は一切の責任を負わないものとする。</w:t>
      </w:r>
    </w:p>
    <w:p w:rsidR="00FB157A" w:rsidRDefault="00FB157A" w:rsidP="00FB157A">
      <w:pPr>
        <w:spacing w:line="276" w:lineRule="auto"/>
        <w:ind w:leftChars="1" w:left="192" w:hangingChars="100" w:hanging="190"/>
        <w:jc w:val="left"/>
        <w:rPr>
          <w:rFonts w:hint="eastAsia"/>
          <w:sz w:val="19"/>
          <w:szCs w:val="19"/>
        </w:rPr>
      </w:pPr>
      <w:r w:rsidRPr="00DC47E5">
        <w:rPr>
          <w:rFonts w:hAnsi="ＭＳ 明朝" w:hint="eastAsia"/>
          <w:sz w:val="19"/>
          <w:szCs w:val="19"/>
        </w:rPr>
        <w:t>⒁ 使用</w:t>
      </w:r>
      <w:r w:rsidRPr="00DC47E5">
        <w:rPr>
          <w:rFonts w:hint="eastAsia"/>
          <w:sz w:val="19"/>
          <w:szCs w:val="19"/>
        </w:rPr>
        <w:t>料は還付出来ません。ただし、自己の責によらない場合、又は町が相当の理由があ</w:t>
      </w:r>
      <w:r>
        <w:rPr>
          <w:rFonts w:hint="eastAsia"/>
          <w:sz w:val="19"/>
          <w:szCs w:val="19"/>
        </w:rPr>
        <w:t>ると認</w:t>
      </w:r>
    </w:p>
    <w:p w:rsidR="00FB157A" w:rsidRPr="00DC47E5" w:rsidRDefault="00FB157A" w:rsidP="00FB157A">
      <w:pPr>
        <w:spacing w:line="276" w:lineRule="auto"/>
        <w:ind w:leftChars="91" w:left="191" w:firstLineChars="33" w:firstLine="63"/>
        <w:jc w:val="left"/>
        <w:rPr>
          <w:sz w:val="19"/>
          <w:szCs w:val="19"/>
        </w:rPr>
      </w:pPr>
      <w:r>
        <w:rPr>
          <w:rFonts w:hint="eastAsia"/>
          <w:sz w:val="19"/>
          <w:szCs w:val="19"/>
        </w:rPr>
        <w:t>める時は､</w:t>
      </w:r>
      <w:r w:rsidRPr="00DC47E5">
        <w:rPr>
          <w:rFonts w:hint="eastAsia"/>
          <w:sz w:val="19"/>
          <w:szCs w:val="19"/>
        </w:rPr>
        <w:t>次の区分に応じ、定めた額を還付します。</w:t>
      </w:r>
    </w:p>
    <w:p w:rsidR="00FB157A" w:rsidRPr="00DC47E5" w:rsidRDefault="00FB157A" w:rsidP="00FB157A">
      <w:pPr>
        <w:spacing w:line="276" w:lineRule="auto"/>
        <w:ind w:firstLineChars="150" w:firstLine="285"/>
        <w:jc w:val="left"/>
        <w:rPr>
          <w:sz w:val="19"/>
          <w:szCs w:val="19"/>
        </w:rPr>
      </w:pPr>
      <w:r w:rsidRPr="00DC47E5">
        <w:rPr>
          <w:rFonts w:hint="eastAsia"/>
          <w:sz w:val="19"/>
          <w:szCs w:val="19"/>
        </w:rPr>
        <w:t>①利用者の責めに帰する事が出来ない理由で施設の利用が出来なくなった場合。</w:t>
      </w:r>
    </w:p>
    <w:p w:rsidR="00FB157A" w:rsidRPr="00DC47E5" w:rsidRDefault="00FB157A" w:rsidP="00FB157A">
      <w:pPr>
        <w:spacing w:line="276" w:lineRule="auto"/>
        <w:ind w:firstLineChars="150" w:firstLine="286"/>
        <w:jc w:val="left"/>
        <w:rPr>
          <w:b/>
          <w:sz w:val="19"/>
          <w:szCs w:val="19"/>
        </w:rPr>
      </w:pPr>
      <w:r w:rsidRPr="00DC47E5">
        <w:rPr>
          <w:rFonts w:hint="eastAsia"/>
          <w:b/>
          <w:sz w:val="19"/>
          <w:szCs w:val="19"/>
        </w:rPr>
        <w:t>・使用料の額の全部</w:t>
      </w:r>
    </w:p>
    <w:p w:rsidR="00FB157A" w:rsidRPr="00DC47E5" w:rsidRDefault="00FB157A" w:rsidP="00FB157A">
      <w:pPr>
        <w:spacing w:line="276" w:lineRule="auto"/>
        <w:ind w:leftChars="135" w:left="473" w:hangingChars="100" w:hanging="190"/>
        <w:jc w:val="left"/>
        <w:rPr>
          <w:sz w:val="19"/>
          <w:szCs w:val="19"/>
        </w:rPr>
      </w:pPr>
      <w:r w:rsidRPr="00DC47E5">
        <w:rPr>
          <w:rFonts w:hint="eastAsia"/>
          <w:sz w:val="19"/>
          <w:szCs w:val="19"/>
        </w:rPr>
        <w:t>②使用料を納付した者が施設を利用しようとする日の10日前までに当該利用の許可の取り消しを申し出た場合。</w:t>
      </w:r>
    </w:p>
    <w:p w:rsidR="00FB157A" w:rsidRPr="00DC47E5" w:rsidRDefault="00FB157A" w:rsidP="00FB157A">
      <w:pPr>
        <w:spacing w:line="276" w:lineRule="auto"/>
        <w:ind w:firstLineChars="150" w:firstLine="286"/>
        <w:jc w:val="left"/>
        <w:rPr>
          <w:b/>
          <w:sz w:val="19"/>
          <w:szCs w:val="19"/>
        </w:rPr>
      </w:pPr>
      <w:r w:rsidRPr="00DC47E5">
        <w:rPr>
          <w:rFonts w:hint="eastAsia"/>
          <w:b/>
          <w:sz w:val="19"/>
          <w:szCs w:val="19"/>
        </w:rPr>
        <w:t>・使用料の額の全部</w:t>
      </w:r>
    </w:p>
    <w:p w:rsidR="00FB157A" w:rsidRPr="00DC47E5" w:rsidRDefault="00FB157A" w:rsidP="00FB157A">
      <w:pPr>
        <w:spacing w:line="276" w:lineRule="auto"/>
        <w:ind w:leftChars="135" w:left="473" w:hangingChars="100" w:hanging="190"/>
        <w:jc w:val="left"/>
        <w:rPr>
          <w:sz w:val="19"/>
          <w:szCs w:val="19"/>
        </w:rPr>
      </w:pPr>
      <w:r w:rsidRPr="00DC47E5">
        <w:rPr>
          <w:rFonts w:hint="eastAsia"/>
          <w:sz w:val="19"/>
          <w:szCs w:val="19"/>
        </w:rPr>
        <w:t>③使用料を納付した者が施設を利用しようとする日の3日前までに当該利用の許可の取り消しを申し出た場合。</w:t>
      </w:r>
    </w:p>
    <w:p w:rsidR="00FB157A" w:rsidRPr="00DC47E5" w:rsidRDefault="00FB157A" w:rsidP="00FB157A">
      <w:pPr>
        <w:spacing w:line="276" w:lineRule="auto"/>
        <w:ind w:firstLineChars="150" w:firstLine="286"/>
        <w:jc w:val="left"/>
        <w:rPr>
          <w:b/>
          <w:sz w:val="19"/>
          <w:szCs w:val="19"/>
        </w:rPr>
      </w:pPr>
      <w:r w:rsidRPr="00DC47E5">
        <w:rPr>
          <w:rFonts w:hint="eastAsia"/>
          <w:b/>
          <w:sz w:val="19"/>
          <w:szCs w:val="19"/>
        </w:rPr>
        <w:t>・使用料の額の半分</w:t>
      </w:r>
    </w:p>
    <w:p w:rsidR="00FB157A" w:rsidRPr="00DC47E5" w:rsidRDefault="00FB157A" w:rsidP="00FB157A">
      <w:pPr>
        <w:spacing w:line="276" w:lineRule="auto"/>
        <w:ind w:firstLineChars="150" w:firstLine="285"/>
        <w:jc w:val="left"/>
        <w:rPr>
          <w:sz w:val="19"/>
          <w:szCs w:val="19"/>
        </w:rPr>
      </w:pPr>
      <w:r w:rsidRPr="00DC47E5">
        <w:rPr>
          <w:rFonts w:hint="eastAsia"/>
          <w:sz w:val="19"/>
          <w:szCs w:val="19"/>
        </w:rPr>
        <w:t>※予約当日の利用が困難になった場合、他の日に振り替える事も可能です。</w:t>
      </w:r>
    </w:p>
    <w:p w:rsidR="00FB157A" w:rsidRPr="00DC47E5" w:rsidRDefault="00FB157A" w:rsidP="00FB157A">
      <w:pPr>
        <w:spacing w:line="276" w:lineRule="auto"/>
        <w:ind w:firstLineChars="250" w:firstLine="475"/>
        <w:jc w:val="left"/>
        <w:rPr>
          <w:sz w:val="19"/>
          <w:szCs w:val="19"/>
        </w:rPr>
      </w:pPr>
      <w:r w:rsidRPr="00DC47E5">
        <w:rPr>
          <w:rFonts w:hint="eastAsia"/>
          <w:sz w:val="19"/>
          <w:szCs w:val="19"/>
        </w:rPr>
        <w:t>ただし、その場合、利用できるバンガローの位置等は変わる可能性があります。</w:t>
      </w:r>
    </w:p>
    <w:p w:rsidR="00FB157A" w:rsidRPr="00DC47E5" w:rsidRDefault="00FB157A" w:rsidP="00FB157A">
      <w:pPr>
        <w:spacing w:line="276" w:lineRule="auto"/>
        <w:ind w:leftChars="225" w:left="473"/>
        <w:jc w:val="left"/>
        <w:rPr>
          <w:sz w:val="19"/>
          <w:szCs w:val="19"/>
        </w:rPr>
      </w:pPr>
      <w:r w:rsidRPr="00DC47E5">
        <w:rPr>
          <w:rFonts w:hint="eastAsia"/>
          <w:sz w:val="19"/>
          <w:szCs w:val="19"/>
        </w:rPr>
        <w:t>また、振り替えた利用の許可を更に取消し又は変更（棟数減少）する場合、利用料は返金いたしません。</w:t>
      </w:r>
    </w:p>
    <w:p w:rsidR="00FB157A" w:rsidRPr="00DC47E5" w:rsidRDefault="00FB157A" w:rsidP="00FB157A">
      <w:pPr>
        <w:spacing w:line="276" w:lineRule="auto"/>
        <w:jc w:val="left"/>
        <w:rPr>
          <w:sz w:val="19"/>
          <w:szCs w:val="19"/>
        </w:rPr>
      </w:pPr>
      <w:r w:rsidRPr="00DC47E5">
        <w:rPr>
          <w:rFonts w:hint="eastAsia"/>
          <w:sz w:val="19"/>
          <w:szCs w:val="19"/>
        </w:rPr>
        <w:t>⒂ その他巡視員の指示に従ってください。</w:t>
      </w:r>
    </w:p>
    <w:p w:rsidR="00FB157A" w:rsidRPr="0087545C" w:rsidRDefault="00FB157A" w:rsidP="00FB157A">
      <w:pPr>
        <w:spacing w:line="276" w:lineRule="auto"/>
        <w:jc w:val="left"/>
        <w:rPr>
          <w:b/>
          <w:sz w:val="22"/>
        </w:rPr>
      </w:pPr>
      <w:r w:rsidRPr="0087545C">
        <w:rPr>
          <w:rFonts w:hint="eastAsia"/>
          <w:b/>
          <w:sz w:val="22"/>
        </w:rPr>
        <w:t>お問い合わせ</w:t>
      </w:r>
    </w:p>
    <w:p w:rsidR="00B22A29" w:rsidRPr="00FB157A" w:rsidRDefault="00406751" w:rsidP="00FB157A">
      <w:pPr>
        <w:spacing w:line="276" w:lineRule="auto"/>
        <w:jc w:val="left"/>
      </w:pPr>
      <w:r>
        <w:rPr>
          <w:rFonts w:hint="eastAsia"/>
          <w:sz w:val="22"/>
        </w:rPr>
        <w:t xml:space="preserve">　　宇美町役場</w:t>
      </w:r>
    </w:p>
    <w:sectPr w:rsidR="00B22A29" w:rsidRPr="00FB157A" w:rsidSect="001C30CE">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25" w:rsidRDefault="00FA4C25" w:rsidP="00CA718D">
      <w:r>
        <w:separator/>
      </w:r>
    </w:p>
  </w:endnote>
  <w:endnote w:type="continuationSeparator" w:id="0">
    <w:p w:rsidR="00FA4C25" w:rsidRDefault="00FA4C25" w:rsidP="00CA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25" w:rsidRDefault="00FA4C25" w:rsidP="00CA718D">
      <w:r>
        <w:separator/>
      </w:r>
    </w:p>
  </w:footnote>
  <w:footnote w:type="continuationSeparator" w:id="0">
    <w:p w:rsidR="00FA4C25" w:rsidRDefault="00FA4C25" w:rsidP="00CA7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851"/>
  <w:doNotHyphenateCaps/>
  <w:drawingGridHorizontalSpacing w:val="51"/>
  <w:drawingGridVerticalSpacing w:val="335"/>
  <w:displayHorizontalDrawingGridEvery w:val="2"/>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2B"/>
    <w:rsid w:val="001A0E2B"/>
    <w:rsid w:val="001C30CE"/>
    <w:rsid w:val="002E4B3B"/>
    <w:rsid w:val="00406751"/>
    <w:rsid w:val="006E2BC0"/>
    <w:rsid w:val="00951D47"/>
    <w:rsid w:val="00B22A29"/>
    <w:rsid w:val="00C46134"/>
    <w:rsid w:val="00C775D1"/>
    <w:rsid w:val="00CA718D"/>
    <w:rsid w:val="00FA4C25"/>
    <w:rsid w:val="00FB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218B89A0-E3C4-42A6-8B53-DAE522C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ｎ</dc:creator>
  <cp:keywords/>
  <cp:lastModifiedBy>Administrator@town.umi.local</cp:lastModifiedBy>
  <cp:revision>2</cp:revision>
  <cp:lastPrinted>2003-01-08T00:23:00Z</cp:lastPrinted>
  <dcterms:created xsi:type="dcterms:W3CDTF">2024-12-19T01:10:00Z</dcterms:created>
  <dcterms:modified xsi:type="dcterms:W3CDTF">2024-12-19T01:10:00Z</dcterms:modified>
</cp:coreProperties>
</file>